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1756782724"/>
        <w:docPartObj>
          <w:docPartGallery w:val="Cover Pages"/>
          <w:docPartUnique/>
        </w:docPartObj>
      </w:sdtPr>
      <w:sdtEndPr/>
      <w:sdtContent>
        <w:p w:rsidR="0086699A" w:rsidRDefault="0086699A">
          <w:r>
            <w:rPr>
              <w:noProof/>
              <w:lang w:eastAsia="hu-HU"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0" allowOverlap="1" wp14:anchorId="2FFFF982" wp14:editId="0A13CAE5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7372350" cy="9544050"/>
                    <wp:effectExtent l="0" t="0" r="0" b="0"/>
                    <wp:wrapNone/>
                    <wp:docPr id="370" name="Csoport 7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7373620" cy="9545320"/>
                              <a:chOff x="321" y="411"/>
                              <a:chExt cx="11600" cy="15018"/>
                            </a:xfrm>
                          </wpg:grpSpPr>
                          <wps:wsp>
                            <wps:cNvPr id="371" name="Rectangle 7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21" y="411"/>
                                <a:ext cx="11600" cy="1501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2" name="Rectangle 8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50" y="14683"/>
                                <a:ext cx="11537" cy="71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color w:val="EEECE1" w:themeColor="background2"/>
                                      <w:spacing w:val="60"/>
                                      <w:sz w:val="28"/>
                                      <w:szCs w:val="28"/>
                                    </w:rPr>
                                    <w:alias w:val="Cím"/>
                                    <w:id w:val="795097981"/>
                                    <w:dataBinding w:prefixMappings="xmlns:ns0='http://schemas.microsoft.com/office/2006/coverPageProps'" w:xpath="/ns0:CoverPageProperties[1]/ns0:CompanyAddress[1]" w:storeItemID="{55AF091B-3C7A-41E3-B477-F2FDAA23CFDA}"/>
                                    <w:text w:multiLine="1"/>
                                  </w:sdtPr>
                                  <w:sdtEndPr/>
                                  <w:sdtContent>
                                    <w:p w:rsidR="0086699A" w:rsidRDefault="0086699A">
                                      <w:pPr>
                                        <w:pStyle w:val="Nincstrkz"/>
                                        <w:jc w:val="center"/>
                                        <w:rPr>
                                          <w:smallCaps/>
                                          <w:color w:val="FFFFFF" w:themeColor="background1"/>
                                          <w:spacing w:val="60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color w:val="EEECE1" w:themeColor="background2"/>
                                          <w:spacing w:val="60"/>
                                          <w:sz w:val="28"/>
                                          <w:szCs w:val="28"/>
                                        </w:rPr>
                                        <w:t>Készítő</w:t>
                                      </w:r>
                                      <w:proofErr w:type="gramStart"/>
                                      <w:r>
                                        <w:rPr>
                                          <w:color w:val="EEECE1" w:themeColor="background2"/>
                                          <w:spacing w:val="60"/>
                                          <w:sz w:val="28"/>
                                          <w:szCs w:val="28"/>
                                        </w:rPr>
                                        <w:t>:Csík</w:t>
                                      </w:r>
                                      <w:proofErr w:type="gramEnd"/>
                                      <w:r>
                                        <w:rPr>
                                          <w:color w:val="EEECE1" w:themeColor="background2"/>
                                          <w:spacing w:val="60"/>
                                          <w:sz w:val="28"/>
                                          <w:szCs w:val="28"/>
                                        </w:rPr>
                                        <w:t xml:space="preserve"> Zoltán Dunaújváros. e-mail:csicsi1968@gmail.com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373" name="Rectangle 8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028" y="10710"/>
                                <a:ext cx="2859" cy="3937"/>
                              </a:xfrm>
                              <a:prstGeom prst="rect">
                                <a:avLst/>
                              </a:prstGeom>
                              <a:effectLst/>
                              <a:extLst/>
                            </wps:spPr>
                            <wps:style>
                              <a:lnRef idx="1">
                                <a:schemeClr val="accent5"/>
                              </a:lnRef>
                              <a:fillRef idx="3">
                                <a:schemeClr val="accent5"/>
                              </a:fillRef>
                              <a:effectRef idx="2">
                                <a:schemeClr val="accent5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4" name="Rectangle 8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50" y="10711"/>
                                <a:ext cx="8631" cy="3942"/>
                              </a:xfrm>
                              <a:prstGeom prst="rect">
                                <a:avLst/>
                              </a:prstGeom>
                              <a:effectLst/>
                              <a:extLst/>
                            </wps:spPr>
                            <wps:style>
                              <a:lnRef idx="1">
                                <a:schemeClr val="accent2"/>
                              </a:lnRef>
                              <a:fillRef idx="3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5" name="Rectangle 8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028" y="9607"/>
                                <a:ext cx="2860" cy="107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color w:val="FFFFFF" w:themeColor="background1"/>
                                      <w:sz w:val="56"/>
                                      <w:szCs w:val="56"/>
                                    </w:rPr>
                                    <w:alias w:val="Év"/>
                                    <w:id w:val="795097976"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 w:fullDate="2012-03-02T00:00:00Z">
                                      <w:dateFormat w:val="yyyy"/>
                                      <w:lid w:val="hu-HU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p w:rsidR="0086699A" w:rsidRDefault="0086699A">
                                      <w:pPr>
                                        <w:pStyle w:val="Nincstrkz"/>
                                        <w:rPr>
                                          <w:rFonts w:asciiTheme="majorHAnsi" w:eastAsiaTheme="majorEastAsia" w:hAnsiTheme="majorHAnsi" w:cstheme="majorBidi"/>
                                          <w:color w:val="DBE5F1" w:themeColor="accent1" w:themeTint="33"/>
                                          <w:sz w:val="56"/>
                                          <w:szCs w:val="56"/>
                                        </w:rPr>
                                      </w:pPr>
                                      <w:r>
                                        <w:rPr>
                                          <w:rFonts w:asciiTheme="majorHAnsi" w:eastAsiaTheme="majorEastAsia" w:hAnsiTheme="majorHAnsi" w:cstheme="majorBidi"/>
                                          <w:color w:val="FFFFFF" w:themeColor="background1"/>
                                          <w:sz w:val="56"/>
                                          <w:szCs w:val="56"/>
                                        </w:rPr>
                                        <w:t>2012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376" name="Rectangle 8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137" y="9607"/>
                                <a:ext cx="2860" cy="107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7" name="Rectangle 8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245" y="9607"/>
                                <a:ext cx="2860" cy="107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8" name="Rectangle 7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54" y="9607"/>
                                <a:ext cx="2860" cy="107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9" name="Rectangle 8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028" y="2263"/>
                                <a:ext cx="2859" cy="7316"/>
                              </a:xfrm>
                              <a:prstGeom prst="rect">
                                <a:avLst/>
                              </a:prstGeom>
                              <a:effectLst/>
                              <a:extLst/>
                            </wps:spPr>
                            <wps:style>
                              <a:lnRef idx="1">
                                <a:schemeClr val="accent6"/>
                              </a:lnRef>
                              <a:fillRef idx="3">
                                <a:schemeClr val="accent6"/>
                              </a:fillRef>
                              <a:effectRef idx="2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0" name="Rectangle 8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54" y="2263"/>
                                <a:ext cx="8643" cy="7316"/>
                              </a:xfrm>
                              <a:prstGeom prst="rect">
                                <a:avLst/>
                              </a:prstGeom>
                              <a:effectLst/>
                              <a:extLst/>
                            </wps:spPr>
                            <wps:style>
                              <a:lnRef idx="1">
                                <a:schemeClr val="accent3"/>
                              </a:lnRef>
                              <a:fillRef idx="3">
                                <a:schemeClr val="accent3"/>
                              </a:fillRef>
                              <a:effectRef idx="2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  <w:alias w:val="Cím"/>
                                    <w:id w:val="795097961"/>
  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:rsidR="0086699A" w:rsidRDefault="0086699A">
                                      <w:pPr>
                                        <w:jc w:val="right"/>
                                        <w:rPr>
                                          <w:rFonts w:asciiTheme="majorHAnsi" w:eastAsiaTheme="majorEastAsia" w:hAnsiTheme="majorHAnsi" w:cstheme="majorBidi"/>
                                          <w:color w:val="632423" w:themeColor="accent2" w:themeShade="80"/>
                                          <w:sz w:val="72"/>
                                          <w:szCs w:val="72"/>
                                        </w:rPr>
                                      </w:pPr>
                                      <w:r>
                                        <w:rPr>
                                          <w:rFonts w:asciiTheme="majorHAnsi" w:eastAsiaTheme="majorEastAsia" w:hAnsiTheme="majorHAnsi" w:cstheme="majorBidi"/>
                                          <w:color w:val="FFFFFF" w:themeColor="background1"/>
                                          <w:sz w:val="72"/>
                                          <w:szCs w:val="72"/>
                                        </w:rPr>
                                        <w:t>Tengelykapcsolók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228600" tIns="45720" rIns="228600" bIns="45720" anchor="ctr" anchorCtr="0" upright="1">
                              <a:noAutofit/>
                            </wps:bodyPr>
                          </wps:wsp>
                          <wps:wsp>
                            <wps:cNvPr id="381" name="Rectangle 7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50" y="440"/>
                                <a:ext cx="11537" cy="178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6699A" w:rsidRDefault="0086699A">
                                  <w:pPr>
                                    <w:pStyle w:val="Nincstrkz"/>
                                    <w:rPr>
                                      <w:smallCaps/>
                                      <w:color w:val="FFFFFF" w:themeColor="background1"/>
                                      <w:sz w:val="44"/>
                                      <w:szCs w:val="4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228600" tIns="45720" rIns="228600" bIns="45720" anchor="ctr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95000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group id="Csoport 76" o:spid="_x0000_s1026" style="position:absolute;margin-left:0;margin-top:0;width:580.5pt;height:751.5pt;z-index:251659264;mso-width-percent:950;mso-height-percent:950;mso-position-horizontal:center;mso-position-horizontal-relative:page;mso-position-vertical:center;mso-position-vertical-relative:page;mso-width-percent:950;mso-height-percent:950" coordorigin="321,411" coordsize="11600,150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" o:allowincell="f">
                    <v:rect id="Rectangle 77" o:spid="_x0000_s1027" style="position:absolute;left:321;top:411;width:11600;height:150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9kmMQA&#10;AADcAAAADwAAAGRycy9kb3ducmV2LnhtbESPQWsCMRSE70L/Q3gFb5q10ipbo2yLgiehWqi9PTav&#10;yeLmZdlEd/33jSB4HGbmG2ax6l0tLtSGyrOCyTgDQVx6XbFR8H3YjOYgQkTWWHsmBVcKsFo+DRaY&#10;a9/xF1320YgE4ZCjAhtjk0sZSksOw9g3xMn7863DmGRrpG6xS3BXy5cse5MOK04LFhv6tFSe9men&#10;YN387opXE2TxE+3x5D+6jd0ZpYbPffEOIlIfH+F7e6sVTGcTuJ1JR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/ZJjEAAAA3AAAAA8AAAAAAAAAAAAAAAAAmAIAAGRycy9k&#10;b3ducmV2LnhtbFBLBQYAAAAABAAEAPUAAACJAwAAAAA=&#10;" filled="f"/>
                    <v:rect id="Rectangle 87" o:spid="_x0000_s1028" style="position:absolute;left:350;top:14683;width:11537;height:7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KTzcQA&#10;AADcAAAADwAAAGRycy9kb3ducmV2LnhtbESPUWvCQBCE3wX/w7FC3/RShVZSL0EEi5SWovYHLHfb&#10;XEhuL8ldNf57r1Do4zA73+xsytG14kJDqD0reFxkIIi1NzVXCr7O+/kaRIjIBlvPpOBGAcpiOtlg&#10;bvyVj3Q5xUokCIccFdgYu1zKoC05DAvfESfv2w8OY5JDJc2A1wR3rVxm2ZN0WHNqsNjRzpJuTj8u&#10;vfH2anXffGwbDu4Tfb/u31Er9TAbty8gIo3x//gvfTAKVs9L+B2TCC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yk83EAAAA3AAAAA8AAAAAAAAAAAAAAAAAmAIAAGRycy9k&#10;b3ducmV2LnhtbFBLBQYAAAAABAAEAPUAAACJAwAAAAA=&#10;" fillcolor="#943634 [2405]" stroked="f">
                      <v:textbox>
                        <w:txbxContent>
                          <w:sdt>
                            <w:sdtPr>
                              <w:rPr>
                                <w:color w:val="EEECE1" w:themeColor="background2"/>
                                <w:spacing w:val="60"/>
                                <w:sz w:val="28"/>
                                <w:szCs w:val="28"/>
                              </w:rPr>
                              <w:alias w:val="Cím"/>
                              <w:id w:val="795097981"/>
                              <w:dataBinding w:prefixMappings="xmlns:ns0='http://schemas.microsoft.com/office/2006/coverPageProps'" w:xpath="/ns0:CoverPageProperties[1]/ns0:CompanyAddress[1]" w:storeItemID="{55AF091B-3C7A-41E3-B477-F2FDAA23CFDA}"/>
                              <w:text w:multiLine="1"/>
                            </w:sdtPr>
                            <w:sdtEndPr/>
                            <w:sdtContent>
                              <w:p w:rsidR="0086699A" w:rsidRDefault="0086699A">
                                <w:pPr>
                                  <w:pStyle w:val="Nincstrkz"/>
                                  <w:jc w:val="center"/>
                                  <w:rPr>
                                    <w:smallCaps/>
                                    <w:color w:val="FFFFFF" w:themeColor="background1"/>
                                    <w:spacing w:val="60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color w:val="EEECE1" w:themeColor="background2"/>
                                    <w:spacing w:val="60"/>
                                    <w:sz w:val="28"/>
                                    <w:szCs w:val="28"/>
                                  </w:rPr>
                                  <w:t>Készítő</w:t>
                                </w:r>
                                <w:proofErr w:type="gramStart"/>
                                <w:r>
                                  <w:rPr>
                                    <w:color w:val="EEECE1" w:themeColor="background2"/>
                                    <w:spacing w:val="60"/>
                                    <w:sz w:val="28"/>
                                    <w:szCs w:val="28"/>
                                  </w:rPr>
                                  <w:t>:Csík</w:t>
                                </w:r>
                                <w:proofErr w:type="gramEnd"/>
                                <w:r>
                                  <w:rPr>
                                    <w:color w:val="EEECE1" w:themeColor="background2"/>
                                    <w:spacing w:val="60"/>
                                    <w:sz w:val="28"/>
                                    <w:szCs w:val="28"/>
                                  </w:rPr>
                                  <w:t xml:space="preserve"> Zoltán Dunaújváros. e-mail:csicsi1968@gmail.com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v:rect id="Rectangle 86" o:spid="_x0000_s1029" style="position:absolute;left:9028;top:10710;width:2859;height:39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KDicQA&#10;AADcAAAADwAAAGRycy9kb3ducmV2LnhtbESPzWrDMBCE74W8g9hAb438A01wowS3UOihgSbpAyzW&#10;xhaxVkZSE9dPHxUKOQ4z8w2z3o62FxfywThWkC8yEMSN04ZbBd/H96cViBCRNfaOScEvBdhuZg9r&#10;rLS78p4uh9iKBOFQoYIuxqGSMjQdWQwLNxAn7+S8xZikb6X2eE1w28siy56lRcNpocOB3jpqzocf&#10;q2C3nOpgMLOvHqfVZ2Fz84W5Uo/zsX4BEWmM9/B/+0MrKJcl/J1JR0B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+Sg4nEAAAA3AAAAA8AAAAAAAAAAAAAAAAAmAIAAGRycy9k&#10;b3ducmV2LnhtbFBLBQYAAAAABAAEAPUAAACJAwAAAAA=&#10;" fillcolor="#215a69 [1640]" strokecolor="#40a7c2 [3048]">
                      <v:fill color2="#3da5c1 [3016]" rotate="t" angle="180" colors="0 #2787a0;52429f #36b1d2;1 #34b3d6" focus="100%" type="gradient">
                        <o:fill v:ext="view" type="gradientUnscaled"/>
                      </v:fill>
                    </v:rect>
                    <v:rect id="Rectangle 85" o:spid="_x0000_s1030" style="position:absolute;left:350;top:10711;width:8631;height:39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J4ccYA&#10;AADcAAAADwAAAGRycy9kb3ducmV2LnhtbESPW2vCQBCF3wv+h2WEvhTd9EIN0VVKoWBFkHp5H7Jj&#10;NpqdDdmtSfrrXUHo4+HM+c6c2aKzlbhQ40vHCp7HCQji3OmSCwX73dcoBeEDssbKMSnoycNiPniY&#10;YaZdyz902YZCRAj7DBWYEOpMSp8bsujHriaO3tE1FkOUTSF1g22E20q+JMm7tFhybDBY06eh/Lz9&#10;tfGNTbp++l7+pZU54HnTFj2eVr1Sj8PuYwoiUBf+j+/ppVbwOnmD25hIADm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hJ4ccYAAADcAAAADwAAAAAAAAAAAAAAAACYAgAAZHJz&#10;L2Rvd25yZXYueG1sUEsFBgAAAAAEAAQA9QAAAIsDAAAAAA==&#10;" fillcolor="#652523 [1637]" strokecolor="#bc4542 [3045]">
                      <v:fill color2="#ba4442 [3013]" rotate="t" angle="180" colors="0 #9b2d2a;52429f #cb3d3a;1 #ce3b37" focus="100%" type="gradient">
                        <o:fill v:ext="view" type="gradientUnscaled"/>
                      </v:fill>
                    </v:rect>
                    <v:rect id="Rectangle 82" o:spid="_x0000_s1031" style="position:absolute;left:9028;top:9607;width:2860;height:10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sLucMA&#10;AADcAAAADwAAAGRycy9kb3ducmV2LnhtbESPUWsCMRCE3wX/Q1ihbzWn0iqnUUSolFIpVX/AkqyX&#10;4y6bu0uq13/fFAQfh9n5Zme16V0trtSF0rOCyTgDQay9KblQcD69PS9AhIhssPZMCn4pwGY9HKww&#10;N/7G33Q9xkIkCIccFdgYm1zKoC05DGPfECfv4juHMcmukKbDW4K7Wk6z7FU6LDk1WGxoZ0lXxx+X&#10;3vjYW91Wh23FwX2hbxftJ2qlnkb9dgkiUh8fx/f0u1Ewm7/A/5hEAL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tsLucMAAADcAAAADwAAAAAAAAAAAAAAAACYAgAAZHJzL2Rv&#10;d25yZXYueG1sUEsFBgAAAAAEAAQA9QAAAIgDAAAAAA==&#10;" fillcolor="#943634 [2405]" stroked="f">
                      <v:textbox>
                        <w:txbxContent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color w:val="FFFFFF" w:themeColor="background1"/>
                                <w:sz w:val="56"/>
                                <w:szCs w:val="56"/>
                              </w:rPr>
                              <w:alias w:val="Év"/>
                              <w:id w:val="795097976"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 w:fullDate="2012-03-02T00:00:00Z">
                                <w:dateFormat w:val="yyyy"/>
                                <w:lid w:val="hu-HU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:rsidR="0086699A" w:rsidRDefault="0086699A">
                                <w:pPr>
                                  <w:pStyle w:val="Nincstrkz"/>
                                  <w:rPr>
                                    <w:rFonts w:asciiTheme="majorHAnsi" w:eastAsiaTheme="majorEastAsia" w:hAnsiTheme="majorHAnsi" w:cstheme="majorBidi"/>
                                    <w:color w:val="DBE5F1" w:themeColor="accent1" w:themeTint="33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56"/>
                                    <w:szCs w:val="56"/>
                                  </w:rPr>
                                  <w:t>2012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v:rect id="Rectangle 81" o:spid="_x0000_s1032" style="position:absolute;left:6137;top:9607;width:2860;height:10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hOKsMA&#10;AADcAAAADwAAAGRycy9kb3ducmV2LnhtbESPQWvCQBSE74X+h+UVvNWNSmOJrsEUAr2VasDrI/ua&#10;hGTfht2tRn99VxB6HGbmG2abT2YQZ3K+s6xgMU9AENdWd9woqI7l6zsIH5A1DpZJwZU85Lvnpy1m&#10;2l74m86H0IgIYZ+hgjaEMZPS1y0Z9HM7EkfvxzqDIUrXSO3wEuFmkMskSaXBjuNCiyN9tFT3h1+j&#10;wAxU6l5z76qvU/+W3oqy8oVSs5dpvwERaAr/4Uf7UytYrVO4n4lHQO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ehOKsMAAADcAAAADwAAAAAAAAAAAAAAAACYAgAAZHJzL2Rv&#10;d25yZXYueG1sUEsFBgAAAAAEAAQA9QAAAIgDAAAAAA==&#10;" fillcolor="#943634 [2405]" stroked="f"/>
                    <v:rect id="Rectangle 80" o:spid="_x0000_s1033" style="position:absolute;left:3245;top:9607;width:2860;height:10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TrscMA&#10;AADcAAAADwAAAGRycy9kb3ducmV2LnhtbESPwWrDMBBE74X8g9hAbrWchNrFiRKSgqG3UtfQ62Jt&#10;bWNrZSQ1cfL1VaHQ4zAzb5j9cTajuJDzvWUF6yQFQdxY3XOroP4oH59B+ICscbRMCm7k4XhYPOyx&#10;0PbK73SpQisihH2BCroQpkJK33Rk0Cd2Io7el3UGQ5SuldrhNcLNKDdpmkmDPceFDid66agZqm+j&#10;wIxU6kHz4Oq3z+Epu5/L2p+VWi3n0w5EoDn8h//ar1rBNs/h90w8AvLw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qTrscMAAADcAAAADwAAAAAAAAAAAAAAAACYAgAAZHJzL2Rv&#10;d25yZXYueG1sUEsFBgAAAAAEAAQA9QAAAIgDAAAAAA==&#10;" fillcolor="#943634 [2405]" stroked="f"/>
                    <v:rect id="Rectangle 79" o:spid="_x0000_s1034" style="position:absolute;left:354;top:9607;width:2860;height:10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t/w78A&#10;AADcAAAADwAAAGRycy9kb3ducmV2LnhtbERPTYvCMBC9C/6HMMLebKqyKtUoKhS8LasFr0MztqXN&#10;pCRRu/76zWFhj4/3vd0PphNPcr6xrGCWpCCIS6sbrhQU13y6BuEDssbOMin4IQ/73Xi0xUzbF3/T&#10;8xIqEUPYZ6igDqHPpPRlTQZ9YnviyN2tMxgidJXUDl8x3HRynqZLabDh2FBjT6eayvbyMApMR7lu&#10;Nbeu+Lq1n8v3MS/8UamPyXDYgAg0hH/xn/usFSxWcW08E4+A3P0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7O3/DvwAAANwAAAAPAAAAAAAAAAAAAAAAAJgCAABkcnMvZG93bnJl&#10;di54bWxQSwUGAAAAAAQABAD1AAAAhAMAAAAA&#10;" fillcolor="#943634 [2405]" stroked="f"/>
                    <v:rect id="Rectangle 84" o:spid="_x0000_s1035" style="position:absolute;left:9028;top:2263;width:2859;height:73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h9wMYA&#10;AADcAAAADwAAAGRycy9kb3ducmV2LnhtbESPQWvCQBSE70L/w/IEb7qJirapq4ggeJCaWtH29sg+&#10;k9Ds25BdNf33riD0OMzMN8xs0ZpKXKlxpWUF8SACQZxZXXKu4PC17r+CcB5ZY2WZFPyRg8X8pTPD&#10;RNsbf9J173MRIOwSVFB4XydSuqwgg25ga+LgnW1j0AfZ5FI3eAtwU8lhFE2kwZLDQoE1rQrKfvcX&#10;o+Bbp6dLLuOP8Sluj9ufXZpOR6lSvW67fAfhqfX/4Wd7oxWMpm/wOBOOgJ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ah9wMYAAADcAAAADwAAAAAAAAAAAAAAAACYAgAAZHJz&#10;L2Rvd25yZXYueG1sUEsFBgAAAAAEAAQA9QAAAIsDAAAAAA==&#10;" fillcolor="#9a4906 [1641]" strokecolor="#f68c36 [3049]">
                      <v:fill color2="#f68a32 [3017]" rotate="t" angle="180" colors="0 #cb6c1d;52429f #ff8f2a;1 #ff8f26" focus="100%" type="gradient">
                        <o:fill v:ext="view" type="gradientUnscaled"/>
                      </v:fill>
                    </v:rect>
                    <v:rect id="Rectangle 83" o:spid="_x0000_s1036" style="position:absolute;left:354;top:2263;width:8643;height:73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MSOcAA&#10;AADcAAAADwAAAGRycy9kb3ducmV2LnhtbERPz2vCMBS+D/wfwhN2m6kOhlajiKDM4zoRvT2bZ1Ns&#10;XkqS2u6/Xw6DHT++36vNYBvxJB9qxwqmkwwEcel0zZWC0/f+bQ4iRGSNjWNS8EMBNuvRywpz7Xr+&#10;omcRK5FCOOSowMTY5lKG0pDFMHEtceLuzluMCfpKao99CreNnGXZh7RYc2ow2NLOUPkoOqvg5s7l&#10;whyK3aXvwvHYXW1b+4NSr+NhuwQRaYj/4j/3p1bwPk/z05l0BOT6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+MSOcAAAADcAAAADwAAAAAAAAAAAAAAAACYAgAAZHJzL2Rvd25y&#10;ZXYueG1sUEsFBgAAAAAEAAQA9QAAAIUDAAAAAA==&#10;" fillcolor="#506329 [1638]" strokecolor="#94b64e [3046]">
                      <v:fill color2="#93b64c [3014]" rotate="t" angle="180" colors="0 #769535;52429f #9bc348;1 #9cc746" focus="100%" type="gradient">
                        <o:fill v:ext="view" type="gradientUnscaled"/>
                      </v:fill>
                      <v:textbox inset="18pt,,18pt">
                        <w:txbxContent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color w:val="FFFFFF" w:themeColor="background1"/>
                                <w:sz w:val="72"/>
                                <w:szCs w:val="72"/>
                              </w:rPr>
                              <w:alias w:val="Cím"/>
                              <w:id w:val="795097961"/>
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<w:text/>
                            </w:sdtPr>
                            <w:sdtEndPr/>
                            <w:sdtContent>
                              <w:p w:rsidR="0086699A" w:rsidRDefault="0086699A">
                                <w:pPr>
                                  <w:jc w:val="right"/>
                                  <w:rPr>
                                    <w:rFonts w:asciiTheme="majorHAnsi" w:eastAsiaTheme="majorEastAsia" w:hAnsiTheme="majorHAnsi" w:cstheme="majorBidi"/>
                                    <w:color w:val="632423" w:themeColor="accent2" w:themeShade="80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t>Tengelykapcsolók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v:rect id="Rectangle 78" o:spid="_x0000_s1037" style="position:absolute;left:350;top:440;width:11537;height:17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HINMQA&#10;AADcAAAADwAAAGRycy9kb3ducmV2LnhtbESPzWrDMBCE74G+g9hCb4nsBkLiRgmlkCa95aeHHrfW&#10;VjaVVkZSbfftq0Igx2FmvmHW29FZ0VOIrWcF5awAQVx73bJR8H7ZTZcgYkLWaD2Tgl+KsN3cTdZY&#10;aT/wifpzMiJDOFaooEmpq6SMdUMO48x3xNn78sFhyjIYqQMOGe6sfCyKhXTYcl5osKOXhurv849T&#10;YHH3sf80vF+9vS5MOQ/HQ28HpR7ux+cnEInGdAtf2wetYL4s4f9MPg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hyDTEAAAA3AAAAA8AAAAAAAAAAAAAAAAAmAIAAGRycy9k&#10;b3ducmV2LnhtbFBLBQYAAAAABAAEAPUAAACJAwAAAAA=&#10;" fillcolor="#943634 [2405]" stroked="f">
                      <v:textbox inset="18pt,,18pt">
                        <w:txbxContent>
                          <w:p w:rsidR="0086699A" w:rsidRDefault="0086699A">
                            <w:pPr>
                              <w:pStyle w:val="Nincstrkz"/>
                              <w:rPr>
                                <w:smallCap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v:textbox>
                    </v:rect>
                    <w10:wrap anchorx="page" anchory="page"/>
                  </v:group>
                </w:pict>
              </mc:Fallback>
            </mc:AlternateContent>
          </w:r>
          <w:r>
            <w:br w:type="page"/>
          </w:r>
        </w:p>
      </w:sdtContent>
    </w:sdt>
    <w:p w:rsidR="00CA2E99" w:rsidRPr="00CA2E99" w:rsidRDefault="00CA2E99" w:rsidP="00CA2E99">
      <w:pPr>
        <w:pStyle w:val="NormlWeb"/>
        <w:numPr>
          <w:ilvl w:val="0"/>
          <w:numId w:val="1"/>
        </w:numPr>
        <w:spacing w:before="134" w:beforeAutospacing="0" w:after="0" w:afterAutospacing="0"/>
        <w:textAlignment w:val="baseline"/>
        <w:rPr>
          <w:rFonts w:ascii="Arial Rounded MT Bold" w:hAnsi="Arial Rounded MT Bold"/>
          <w:sz w:val="40"/>
          <w:szCs w:val="40"/>
        </w:rPr>
      </w:pPr>
      <w:bookmarkStart w:id="0" w:name="_GoBack"/>
      <w:bookmarkEnd w:id="0"/>
      <w:r w:rsidRPr="00CA2E99">
        <w:rPr>
          <w:rFonts w:ascii="Arial Rounded MT Bold" w:eastAsia="+mn-ea" w:hAnsi="Arial Rounded MT Bold" w:cs="+mn-cs"/>
          <w:color w:val="000000"/>
          <w:kern w:val="24"/>
          <w:sz w:val="40"/>
          <w:szCs w:val="40"/>
        </w:rPr>
        <w:lastRenderedPageBreak/>
        <w:t>Az er</w:t>
      </w:r>
      <w:r w:rsidRPr="00CA2E99">
        <w:rPr>
          <w:rFonts w:ascii="Arial" w:eastAsia="+mn-ea" w:hAnsi="Arial" w:cs="Arial"/>
          <w:color w:val="000000"/>
          <w:kern w:val="24"/>
          <w:sz w:val="40"/>
          <w:szCs w:val="40"/>
        </w:rPr>
        <w:t>ő</w:t>
      </w:r>
      <w:r w:rsidRPr="00CA2E99">
        <w:rPr>
          <w:rFonts w:ascii="Arial Rounded MT Bold" w:eastAsia="+mn-ea" w:hAnsi="Arial Rounded MT Bold" w:cs="Arial Rounded MT Bold"/>
          <w:color w:val="000000"/>
          <w:kern w:val="24"/>
          <w:sz w:val="40"/>
          <w:szCs w:val="40"/>
        </w:rPr>
        <w:t>á</w:t>
      </w:r>
      <w:r w:rsidRPr="00CA2E99">
        <w:rPr>
          <w:rFonts w:ascii="Arial Rounded MT Bold" w:eastAsia="+mn-ea" w:hAnsi="Arial Rounded MT Bold" w:cs="+mn-cs"/>
          <w:color w:val="000000"/>
          <w:kern w:val="24"/>
          <w:sz w:val="40"/>
          <w:szCs w:val="40"/>
        </w:rPr>
        <w:t xml:space="preserve">tviteli </w:t>
      </w:r>
      <w:r w:rsidRPr="00CA2E99">
        <w:rPr>
          <w:rFonts w:ascii="Arial Rounded MT Bold" w:eastAsia="+mn-ea" w:hAnsi="Arial Rounded MT Bold" w:cs="Arial Rounded MT Bold"/>
          <w:color w:val="000000"/>
          <w:kern w:val="24"/>
          <w:sz w:val="40"/>
          <w:szCs w:val="40"/>
        </w:rPr>
        <w:t>é</w:t>
      </w:r>
      <w:r w:rsidRPr="00CA2E99">
        <w:rPr>
          <w:rFonts w:ascii="Arial Rounded MT Bold" w:eastAsia="+mn-ea" w:hAnsi="Arial Rounded MT Bold" w:cs="+mn-cs"/>
          <w:color w:val="000000"/>
          <w:kern w:val="24"/>
          <w:sz w:val="40"/>
          <w:szCs w:val="40"/>
        </w:rPr>
        <w:t xml:space="preserve">s mozgás átalakító rendszerek kinematikai láncolatában a forgatónyomaték továbbítására alkalmas szerkezeteket </w:t>
      </w:r>
      <w:r w:rsidRPr="00CA2E99">
        <w:rPr>
          <w:rFonts w:ascii="Arial Rounded MT Bold" w:eastAsia="+mn-ea" w:hAnsi="Arial Rounded MT Bold" w:cs="+mn-cs"/>
          <w:b/>
          <w:bCs/>
          <w:color w:val="000000"/>
          <w:kern w:val="24"/>
          <w:sz w:val="40"/>
          <w:szCs w:val="40"/>
        </w:rPr>
        <w:t>tengelykapcsoló</w:t>
      </w:r>
      <w:r w:rsidRPr="00CA2E99">
        <w:rPr>
          <w:rFonts w:ascii="Arial Rounded MT Bold" w:eastAsia="+mn-ea" w:hAnsi="Arial Rounded MT Bold" w:cs="+mn-cs"/>
          <w:color w:val="000000"/>
          <w:kern w:val="24"/>
          <w:sz w:val="40"/>
          <w:szCs w:val="40"/>
        </w:rPr>
        <w:t>knak nevezzük.</w:t>
      </w:r>
    </w:p>
    <w:p w:rsidR="00CA2E99" w:rsidRPr="00CA2E99" w:rsidRDefault="00CA2E99" w:rsidP="00CA2E99">
      <w:pPr>
        <w:pStyle w:val="NormlWeb"/>
        <w:numPr>
          <w:ilvl w:val="0"/>
          <w:numId w:val="1"/>
        </w:numPr>
        <w:spacing w:before="134" w:beforeAutospacing="0" w:after="0" w:afterAutospacing="0"/>
        <w:textAlignment w:val="baseline"/>
        <w:rPr>
          <w:rFonts w:ascii="Arial Rounded MT Bold" w:hAnsi="Arial Rounded MT Bold"/>
          <w:sz w:val="40"/>
          <w:szCs w:val="40"/>
        </w:rPr>
      </w:pPr>
      <w:r w:rsidRPr="00CA2E99">
        <w:rPr>
          <w:rFonts w:ascii="Arial Rounded MT Bold" w:hAnsi="Arial Rounded MT Bold"/>
          <w:sz w:val="40"/>
          <w:szCs w:val="40"/>
        </w:rPr>
        <w:t xml:space="preserve"> </w:t>
      </w:r>
      <w:r w:rsidRPr="00CA2E99">
        <w:rPr>
          <w:rFonts w:ascii="Arial Rounded MT Bold" w:eastAsiaTheme="minorEastAsia" w:hAnsi="Arial Rounded MT Bold" w:cstheme="minorBidi"/>
          <w:b/>
          <w:bCs/>
          <w:color w:val="000000" w:themeColor="text1"/>
          <w:kern w:val="24"/>
          <w:sz w:val="40"/>
          <w:szCs w:val="40"/>
        </w:rPr>
        <w:t>A tengelykapcsolók feladata a forgó- vagy leng</w:t>
      </w:r>
      <w:r w:rsidRPr="00CA2E99">
        <w:rPr>
          <w:rFonts w:ascii="Arial" w:eastAsiaTheme="minorEastAsia" w:hAnsi="Arial" w:cs="Arial"/>
          <w:b/>
          <w:bCs/>
          <w:color w:val="000000" w:themeColor="text1"/>
          <w:kern w:val="24"/>
          <w:sz w:val="40"/>
          <w:szCs w:val="40"/>
        </w:rPr>
        <w:t>ő</w:t>
      </w:r>
      <w:r w:rsidRPr="00CA2E99">
        <w:rPr>
          <w:rFonts w:ascii="Arial Rounded MT Bold" w:eastAsiaTheme="minorEastAsia" w:hAnsi="Arial Rounded MT Bold" w:cstheme="minorBidi"/>
          <w:b/>
          <w:bCs/>
          <w:color w:val="000000" w:themeColor="text1"/>
          <w:kern w:val="24"/>
          <w:sz w:val="40"/>
          <w:szCs w:val="40"/>
        </w:rPr>
        <w:t>mozg</w:t>
      </w:r>
      <w:r w:rsidRPr="00CA2E99">
        <w:rPr>
          <w:rFonts w:ascii="Arial Rounded MT Bold" w:eastAsiaTheme="minorEastAsia" w:hAnsi="Arial Rounded MT Bold" w:cs="Arial Rounded MT Bold"/>
          <w:b/>
          <w:bCs/>
          <w:color w:val="000000" w:themeColor="text1"/>
          <w:kern w:val="24"/>
          <w:sz w:val="40"/>
          <w:szCs w:val="40"/>
        </w:rPr>
        <w:t>á</w:t>
      </w:r>
      <w:r w:rsidRPr="00CA2E99">
        <w:rPr>
          <w:rFonts w:ascii="Arial Rounded MT Bold" w:eastAsiaTheme="minorEastAsia" w:hAnsi="Arial Rounded MT Bold" w:cstheme="minorBidi"/>
          <w:b/>
          <w:bCs/>
          <w:color w:val="000000" w:themeColor="text1"/>
          <w:kern w:val="24"/>
          <w:sz w:val="40"/>
          <w:szCs w:val="40"/>
        </w:rPr>
        <w:t>st v</w:t>
      </w:r>
      <w:r w:rsidRPr="00CA2E99">
        <w:rPr>
          <w:rFonts w:ascii="Arial Rounded MT Bold" w:eastAsiaTheme="minorEastAsia" w:hAnsi="Arial Rounded MT Bold" w:cs="Arial Rounded MT Bold"/>
          <w:b/>
          <w:bCs/>
          <w:color w:val="000000" w:themeColor="text1"/>
          <w:kern w:val="24"/>
          <w:sz w:val="40"/>
          <w:szCs w:val="40"/>
        </w:rPr>
        <w:t>é</w:t>
      </w:r>
      <w:r w:rsidRPr="00CA2E99">
        <w:rPr>
          <w:rFonts w:ascii="Arial Rounded MT Bold" w:eastAsiaTheme="minorEastAsia" w:hAnsi="Arial Rounded MT Bold" w:cstheme="minorBidi"/>
          <w:b/>
          <w:bCs/>
          <w:color w:val="000000" w:themeColor="text1"/>
          <w:kern w:val="24"/>
          <w:sz w:val="40"/>
          <w:szCs w:val="40"/>
        </w:rPr>
        <w:t>gz</w:t>
      </w:r>
      <w:r w:rsidRPr="00CA2E99">
        <w:rPr>
          <w:rFonts w:ascii="Arial" w:eastAsiaTheme="minorEastAsia" w:hAnsi="Arial" w:cs="Arial"/>
          <w:b/>
          <w:bCs/>
          <w:color w:val="000000" w:themeColor="text1"/>
          <w:kern w:val="24"/>
          <w:sz w:val="40"/>
          <w:szCs w:val="40"/>
        </w:rPr>
        <w:t>ő</w:t>
      </w:r>
      <w:r w:rsidRPr="00CA2E99">
        <w:rPr>
          <w:rFonts w:ascii="Arial Rounded MT Bold" w:eastAsiaTheme="minorEastAsia" w:hAnsi="Arial Rounded MT Bold" w:cstheme="minorBidi"/>
          <w:b/>
          <w:bCs/>
          <w:color w:val="000000" w:themeColor="text1"/>
          <w:kern w:val="24"/>
          <w:sz w:val="40"/>
          <w:szCs w:val="40"/>
        </w:rPr>
        <w:t xml:space="preserve"> tengelyek </w:t>
      </w:r>
      <w:r w:rsidRPr="00CA2E99">
        <w:rPr>
          <w:rFonts w:ascii="Arial Rounded MT Bold" w:eastAsiaTheme="minorEastAsia" w:hAnsi="Arial Rounded MT Bold" w:cs="Arial Rounded MT Bold"/>
          <w:b/>
          <w:bCs/>
          <w:color w:val="000000" w:themeColor="text1"/>
          <w:kern w:val="24"/>
          <w:sz w:val="40"/>
          <w:szCs w:val="40"/>
        </w:rPr>
        <w:t>ö</w:t>
      </w:r>
      <w:r w:rsidRPr="00CA2E99">
        <w:rPr>
          <w:rFonts w:ascii="Arial Rounded MT Bold" w:eastAsiaTheme="minorEastAsia" w:hAnsi="Arial Rounded MT Bold" w:cstheme="minorBidi"/>
          <w:b/>
          <w:bCs/>
          <w:color w:val="000000" w:themeColor="text1"/>
          <w:kern w:val="24"/>
          <w:sz w:val="40"/>
          <w:szCs w:val="40"/>
        </w:rPr>
        <w:t>sszekapcsol</w:t>
      </w:r>
      <w:r w:rsidRPr="00CA2E99">
        <w:rPr>
          <w:rFonts w:ascii="Arial Rounded MT Bold" w:eastAsiaTheme="minorEastAsia" w:hAnsi="Arial Rounded MT Bold" w:cs="Arial Rounded MT Bold"/>
          <w:b/>
          <w:bCs/>
          <w:color w:val="000000" w:themeColor="text1"/>
          <w:kern w:val="24"/>
          <w:sz w:val="40"/>
          <w:szCs w:val="40"/>
        </w:rPr>
        <w:t>á</w:t>
      </w:r>
      <w:r w:rsidRPr="00CA2E99">
        <w:rPr>
          <w:rFonts w:ascii="Arial Rounded MT Bold" w:eastAsiaTheme="minorEastAsia" w:hAnsi="Arial Rounded MT Bold" w:cstheme="minorBidi"/>
          <w:b/>
          <w:bCs/>
          <w:color w:val="000000" w:themeColor="text1"/>
          <w:kern w:val="24"/>
          <w:sz w:val="40"/>
          <w:szCs w:val="40"/>
        </w:rPr>
        <w:t>sa nyomat</w:t>
      </w:r>
      <w:r w:rsidRPr="00CA2E99">
        <w:rPr>
          <w:rFonts w:ascii="Arial Rounded MT Bold" w:eastAsiaTheme="minorEastAsia" w:hAnsi="Arial Rounded MT Bold" w:cs="Arial Rounded MT Bold"/>
          <w:b/>
          <w:bCs/>
          <w:color w:val="000000" w:themeColor="text1"/>
          <w:kern w:val="24"/>
          <w:sz w:val="40"/>
          <w:szCs w:val="40"/>
        </w:rPr>
        <w:t>é</w:t>
      </w:r>
      <w:r w:rsidRPr="00CA2E99">
        <w:rPr>
          <w:rFonts w:ascii="Arial Rounded MT Bold" w:eastAsiaTheme="minorEastAsia" w:hAnsi="Arial Rounded MT Bold" w:cstheme="minorBidi"/>
          <w:b/>
          <w:bCs/>
          <w:color w:val="000000" w:themeColor="text1"/>
          <w:kern w:val="24"/>
          <w:sz w:val="40"/>
          <w:szCs w:val="40"/>
        </w:rPr>
        <w:t xml:space="preserve">k </w:t>
      </w:r>
      <w:r w:rsidRPr="00CA2E99">
        <w:rPr>
          <w:rFonts w:ascii="Arial Rounded MT Bold" w:eastAsiaTheme="minorEastAsia" w:hAnsi="Arial Rounded MT Bold" w:cs="Arial Rounded MT Bold"/>
          <w:b/>
          <w:bCs/>
          <w:color w:val="000000" w:themeColor="text1"/>
          <w:kern w:val="24"/>
          <w:sz w:val="40"/>
          <w:szCs w:val="40"/>
        </w:rPr>
        <w:t>á</w:t>
      </w:r>
      <w:r w:rsidRPr="00CA2E99">
        <w:rPr>
          <w:rFonts w:ascii="Arial Rounded MT Bold" w:eastAsiaTheme="minorEastAsia" w:hAnsi="Arial Rounded MT Bold" w:cstheme="minorBidi"/>
          <w:b/>
          <w:bCs/>
          <w:color w:val="000000" w:themeColor="text1"/>
          <w:kern w:val="24"/>
          <w:sz w:val="40"/>
          <w:szCs w:val="40"/>
        </w:rPr>
        <w:t>tvitele c</w:t>
      </w:r>
      <w:r w:rsidRPr="00CA2E99">
        <w:rPr>
          <w:rFonts w:ascii="Arial Rounded MT Bold" w:eastAsiaTheme="minorEastAsia" w:hAnsi="Arial Rounded MT Bold" w:cs="Arial Rounded MT Bold"/>
          <w:b/>
          <w:bCs/>
          <w:color w:val="000000" w:themeColor="text1"/>
          <w:kern w:val="24"/>
          <w:sz w:val="40"/>
          <w:szCs w:val="40"/>
        </w:rPr>
        <w:t>é</w:t>
      </w:r>
      <w:r w:rsidRPr="00CA2E99">
        <w:rPr>
          <w:rFonts w:ascii="Arial Rounded MT Bold" w:eastAsiaTheme="minorEastAsia" w:hAnsi="Arial Rounded MT Bold" w:cstheme="minorBidi"/>
          <w:b/>
          <w:bCs/>
          <w:color w:val="000000" w:themeColor="text1"/>
          <w:kern w:val="24"/>
          <w:sz w:val="40"/>
          <w:szCs w:val="40"/>
        </w:rPr>
        <w:t>lj</w:t>
      </w:r>
      <w:r w:rsidRPr="00CA2E99">
        <w:rPr>
          <w:rFonts w:ascii="Arial Rounded MT Bold" w:eastAsiaTheme="minorEastAsia" w:hAnsi="Arial Rounded MT Bold" w:cs="Arial Rounded MT Bold"/>
          <w:b/>
          <w:bCs/>
          <w:color w:val="000000" w:themeColor="text1"/>
          <w:kern w:val="24"/>
          <w:sz w:val="40"/>
          <w:szCs w:val="40"/>
        </w:rPr>
        <w:t>á</w:t>
      </w:r>
      <w:r w:rsidRPr="00CA2E99">
        <w:rPr>
          <w:rFonts w:ascii="Arial Rounded MT Bold" w:eastAsiaTheme="minorEastAsia" w:hAnsi="Arial Rounded MT Bold" w:cstheme="minorBidi"/>
          <w:b/>
          <w:bCs/>
          <w:color w:val="000000" w:themeColor="text1"/>
          <w:kern w:val="24"/>
          <w:sz w:val="40"/>
          <w:szCs w:val="40"/>
        </w:rPr>
        <w:t>b</w:t>
      </w:r>
      <w:r w:rsidRPr="00CA2E99">
        <w:rPr>
          <w:rFonts w:ascii="Arial Rounded MT Bold" w:eastAsiaTheme="minorEastAsia" w:hAnsi="Arial Rounded MT Bold" w:cs="Arial Rounded MT Bold"/>
          <w:b/>
          <w:bCs/>
          <w:color w:val="000000" w:themeColor="text1"/>
          <w:kern w:val="24"/>
          <w:sz w:val="40"/>
          <w:szCs w:val="40"/>
        </w:rPr>
        <w:t>ó</w:t>
      </w:r>
      <w:r w:rsidRPr="00CA2E99">
        <w:rPr>
          <w:rFonts w:ascii="Arial Rounded MT Bold" w:eastAsiaTheme="minorEastAsia" w:hAnsi="Arial Rounded MT Bold" w:cstheme="minorBidi"/>
          <w:b/>
          <w:bCs/>
          <w:color w:val="000000" w:themeColor="text1"/>
          <w:kern w:val="24"/>
          <w:sz w:val="40"/>
          <w:szCs w:val="40"/>
        </w:rPr>
        <w:t>l.</w:t>
      </w:r>
    </w:p>
    <w:p w:rsidR="00CA2E99" w:rsidRPr="00A854B7" w:rsidRDefault="00CA2E99" w:rsidP="00A854B7">
      <w:pPr>
        <w:pStyle w:val="NormlWeb"/>
        <w:numPr>
          <w:ilvl w:val="0"/>
          <w:numId w:val="1"/>
        </w:numPr>
        <w:spacing w:before="134" w:beforeAutospacing="0" w:after="0" w:afterAutospacing="0"/>
        <w:textAlignment w:val="baseline"/>
        <w:rPr>
          <w:rFonts w:ascii="Arial Rounded MT Bold" w:hAnsi="Arial Rounded MT Bold"/>
          <w:sz w:val="40"/>
          <w:szCs w:val="40"/>
        </w:rPr>
      </w:pPr>
      <w:r w:rsidRPr="00CA2E99">
        <w:rPr>
          <w:rFonts w:ascii="Arial Rounded MT Bold" w:hAnsi="Arial Rounded MT Bold"/>
          <w:sz w:val="40"/>
          <w:szCs w:val="40"/>
        </w:rPr>
        <w:t>A tengelykapcsolók segítségével általában er</w:t>
      </w:r>
      <w:r w:rsidRPr="00CA2E99">
        <w:rPr>
          <w:rFonts w:ascii="Arial" w:hAnsi="Arial" w:cs="Arial"/>
          <w:sz w:val="40"/>
          <w:szCs w:val="40"/>
        </w:rPr>
        <w:t>ő</w:t>
      </w:r>
      <w:r w:rsidRPr="00CA2E99">
        <w:rPr>
          <w:rFonts w:ascii="Arial Rounded MT Bold" w:hAnsi="Arial Rounded MT Bold"/>
          <w:sz w:val="40"/>
          <w:szCs w:val="40"/>
        </w:rPr>
        <w:t>g</w:t>
      </w:r>
      <w:r w:rsidRPr="00CA2E99">
        <w:rPr>
          <w:rFonts w:ascii="Arial Rounded MT Bold" w:hAnsi="Arial Rounded MT Bold" w:cs="Arial Rounded MT Bold"/>
          <w:sz w:val="40"/>
          <w:szCs w:val="40"/>
        </w:rPr>
        <w:t>é</w:t>
      </w:r>
      <w:r w:rsidRPr="00CA2E99">
        <w:rPr>
          <w:rFonts w:ascii="Arial Rounded MT Bold" w:hAnsi="Arial Rounded MT Bold"/>
          <w:sz w:val="40"/>
          <w:szCs w:val="40"/>
        </w:rPr>
        <w:t>pekr</w:t>
      </w:r>
      <w:r w:rsidRPr="00CA2E99">
        <w:rPr>
          <w:rFonts w:ascii="Arial" w:hAnsi="Arial" w:cs="Arial"/>
          <w:sz w:val="40"/>
          <w:szCs w:val="40"/>
        </w:rPr>
        <w:t>ő</w:t>
      </w:r>
      <w:r w:rsidRPr="00CA2E99">
        <w:rPr>
          <w:rFonts w:ascii="Arial Rounded MT Bold" w:hAnsi="Arial Rounded MT Bold"/>
          <w:sz w:val="40"/>
          <w:szCs w:val="40"/>
        </w:rPr>
        <w:t>l (motorokr</w:t>
      </w:r>
      <w:r w:rsidRPr="00CA2E99">
        <w:rPr>
          <w:rFonts w:ascii="Arial Rounded MT Bold" w:hAnsi="Arial Rounded MT Bold" w:cs="Arial Rounded MT Bold"/>
          <w:sz w:val="40"/>
          <w:szCs w:val="40"/>
        </w:rPr>
        <w:t>ó</w:t>
      </w:r>
      <w:r w:rsidRPr="00CA2E99">
        <w:rPr>
          <w:rFonts w:ascii="Arial Rounded MT Bold" w:hAnsi="Arial Rounded MT Bold"/>
          <w:sz w:val="40"/>
          <w:szCs w:val="40"/>
        </w:rPr>
        <w:t>l) munkag</w:t>
      </w:r>
      <w:r w:rsidRPr="00CA2E99">
        <w:rPr>
          <w:rFonts w:ascii="Arial Rounded MT Bold" w:hAnsi="Arial Rounded MT Bold" w:cs="Arial Rounded MT Bold"/>
          <w:sz w:val="40"/>
          <w:szCs w:val="40"/>
        </w:rPr>
        <w:t>é</w:t>
      </w:r>
      <w:r w:rsidRPr="00CA2E99">
        <w:rPr>
          <w:rFonts w:ascii="Arial Rounded MT Bold" w:hAnsi="Arial Rounded MT Bold"/>
          <w:sz w:val="40"/>
          <w:szCs w:val="40"/>
        </w:rPr>
        <w:t>pekre (pl. szivatty</w:t>
      </w:r>
      <w:r w:rsidRPr="00CA2E99">
        <w:rPr>
          <w:rFonts w:ascii="Arial Rounded MT Bold" w:hAnsi="Arial Rounded MT Bold" w:cs="Arial Rounded MT Bold"/>
          <w:sz w:val="40"/>
          <w:szCs w:val="40"/>
        </w:rPr>
        <w:t>ú</w:t>
      </w:r>
      <w:r w:rsidRPr="00CA2E99">
        <w:rPr>
          <w:rFonts w:ascii="Arial Rounded MT Bold" w:hAnsi="Arial Rounded MT Bold"/>
          <w:sz w:val="40"/>
          <w:szCs w:val="40"/>
        </w:rPr>
        <w:t>ra, szersz</w:t>
      </w:r>
      <w:r w:rsidRPr="00CA2E99">
        <w:rPr>
          <w:rFonts w:ascii="Arial Rounded MT Bold" w:hAnsi="Arial Rounded MT Bold" w:cs="Arial Rounded MT Bold"/>
          <w:sz w:val="40"/>
          <w:szCs w:val="40"/>
        </w:rPr>
        <w:t>á</w:t>
      </w:r>
      <w:r w:rsidRPr="00CA2E99">
        <w:rPr>
          <w:rFonts w:ascii="Arial Rounded MT Bold" w:hAnsi="Arial Rounded MT Bold"/>
          <w:sz w:val="40"/>
          <w:szCs w:val="40"/>
        </w:rPr>
        <w:t>mg</w:t>
      </w:r>
      <w:r w:rsidRPr="00CA2E99">
        <w:rPr>
          <w:rFonts w:ascii="Arial Rounded MT Bold" w:hAnsi="Arial Rounded MT Bold" w:cs="Arial Rounded MT Bold"/>
          <w:sz w:val="40"/>
          <w:szCs w:val="40"/>
        </w:rPr>
        <w:t>é</w:t>
      </w:r>
      <w:r w:rsidRPr="00CA2E99">
        <w:rPr>
          <w:rFonts w:ascii="Arial Rounded MT Bold" w:hAnsi="Arial Rounded MT Bold"/>
          <w:sz w:val="40"/>
          <w:szCs w:val="40"/>
        </w:rPr>
        <w:t xml:space="preserve">pre) visznek </w:t>
      </w:r>
      <w:r w:rsidRPr="00CA2E99">
        <w:rPr>
          <w:rFonts w:ascii="Arial Rounded MT Bold" w:hAnsi="Arial Rounded MT Bold" w:cs="Arial Rounded MT Bold"/>
          <w:sz w:val="40"/>
          <w:szCs w:val="40"/>
        </w:rPr>
        <w:t>á</w:t>
      </w:r>
      <w:r w:rsidRPr="00CA2E99">
        <w:rPr>
          <w:rFonts w:ascii="Arial Rounded MT Bold" w:hAnsi="Arial Rounded MT Bold"/>
          <w:sz w:val="40"/>
          <w:szCs w:val="40"/>
        </w:rPr>
        <w:t>t forgat</w:t>
      </w:r>
      <w:r w:rsidRPr="00CA2E99">
        <w:rPr>
          <w:rFonts w:ascii="Arial Rounded MT Bold" w:hAnsi="Arial Rounded MT Bold" w:cs="Arial Rounded MT Bold"/>
          <w:sz w:val="40"/>
          <w:szCs w:val="40"/>
        </w:rPr>
        <w:t>ó</w:t>
      </w:r>
      <w:r w:rsidRPr="00CA2E99">
        <w:rPr>
          <w:rFonts w:ascii="Arial Rounded MT Bold" w:hAnsi="Arial Rounded MT Bold"/>
          <w:sz w:val="40"/>
          <w:szCs w:val="40"/>
        </w:rPr>
        <w:t>nyomat</w:t>
      </w:r>
      <w:r w:rsidRPr="00CA2E99">
        <w:rPr>
          <w:rFonts w:ascii="Arial Rounded MT Bold" w:hAnsi="Arial Rounded MT Bold" w:cs="Arial Rounded MT Bold"/>
          <w:sz w:val="40"/>
          <w:szCs w:val="40"/>
        </w:rPr>
        <w:t>é</w:t>
      </w:r>
      <w:r>
        <w:rPr>
          <w:rFonts w:ascii="Arial Rounded MT Bold" w:hAnsi="Arial Rounded MT Bold"/>
          <w:sz w:val="40"/>
          <w:szCs w:val="40"/>
        </w:rPr>
        <w:t xml:space="preserve">kot      </w:t>
      </w:r>
      <w:r>
        <w:rPr>
          <w:rFonts w:ascii="Arial Rounded MT Bold" w:hAnsi="Arial Rounded MT Bold"/>
          <w:noProof/>
          <w:sz w:val="40"/>
          <w:szCs w:val="40"/>
        </w:rPr>
        <w:drawing>
          <wp:inline distT="0" distB="0" distL="0" distR="0" wp14:anchorId="27F86C9C" wp14:editId="006B76D1">
            <wp:extent cx="3267101" cy="2251310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101" cy="2251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854B7" w:rsidRPr="00A854B7" w:rsidRDefault="00A854B7" w:rsidP="00A854B7">
      <w:pPr>
        <w:pStyle w:val="Listaszerbekezds"/>
        <w:numPr>
          <w:ilvl w:val="0"/>
          <w:numId w:val="5"/>
        </w:numPr>
        <w:spacing w:before="134" w:after="0" w:line="216" w:lineRule="auto"/>
        <w:textAlignment w:val="baseline"/>
        <w:rPr>
          <w:rFonts w:ascii="Calibri" w:eastAsia="+mn-ea" w:hAnsi="Calibri" w:cs="+mn-cs"/>
          <w:b/>
          <w:bCs/>
          <w:color w:val="000000"/>
          <w:kern w:val="24"/>
          <w:sz w:val="56"/>
          <w:szCs w:val="56"/>
          <w:lang w:eastAsia="hu-HU"/>
        </w:rPr>
      </w:pPr>
      <w:r w:rsidRPr="00A854B7">
        <w:rPr>
          <w:rFonts w:ascii="Calibri" w:eastAsia="+mn-ea" w:hAnsi="Calibri" w:cs="+mn-cs"/>
          <w:b/>
          <w:bCs/>
          <w:color w:val="000000"/>
          <w:kern w:val="24"/>
          <w:sz w:val="56"/>
          <w:szCs w:val="56"/>
          <w:lang w:eastAsia="hu-HU"/>
        </w:rPr>
        <w:t>Mechanikus tengelykapcsolók</w:t>
      </w:r>
    </w:p>
    <w:p w:rsidR="00A854B7" w:rsidRPr="00A854B7" w:rsidRDefault="00A854B7" w:rsidP="00A854B7">
      <w:pPr>
        <w:pStyle w:val="Listaszerbekezds"/>
        <w:spacing w:before="134" w:after="0" w:line="216" w:lineRule="auto"/>
        <w:ind w:left="915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C76763" w:rsidRPr="00C76763" w:rsidRDefault="00A854B7" w:rsidP="00C76763">
      <w:pPr>
        <w:pStyle w:val="Listaszerbekezds"/>
        <w:numPr>
          <w:ilvl w:val="0"/>
          <w:numId w:val="9"/>
        </w:numPr>
        <w:spacing w:after="0" w:line="216" w:lineRule="auto"/>
        <w:textAlignment w:val="baseline"/>
        <w:rPr>
          <w:rFonts w:ascii="Times New Roman" w:eastAsia="Times New Roman" w:hAnsi="Times New Roman" w:cs="Times New Roman"/>
          <w:sz w:val="48"/>
          <w:szCs w:val="24"/>
          <w:lang w:eastAsia="hu-HU"/>
        </w:rPr>
      </w:pPr>
      <w:r w:rsidRPr="00A854B7">
        <w:rPr>
          <w:rFonts w:ascii="Calibri" w:eastAsia="+mn-ea" w:hAnsi="Calibri" w:cs="+mn-cs"/>
          <w:color w:val="000000"/>
          <w:kern w:val="24"/>
          <w:sz w:val="48"/>
          <w:szCs w:val="48"/>
          <w:u w:val="single"/>
          <w:lang w:eastAsia="hu-HU"/>
        </w:rPr>
        <w:t>Nem oldható tengelykapcsolók</w:t>
      </w:r>
      <w:r>
        <w:rPr>
          <w:rFonts w:ascii="Calibri" w:eastAsia="+mn-ea" w:hAnsi="Calibri" w:cs="+mn-cs"/>
          <w:color w:val="000000"/>
          <w:kern w:val="24"/>
          <w:sz w:val="48"/>
          <w:szCs w:val="48"/>
          <w:lang w:eastAsia="hu-HU"/>
        </w:rPr>
        <w:t>: merev, mozgó,</w:t>
      </w:r>
      <w:r w:rsidRPr="00A854B7">
        <w:rPr>
          <w:rFonts w:ascii="Arial" w:eastAsia="+mn-ea" w:hAnsi="Arial" w:cs="+mn-cs"/>
          <w:color w:val="000000"/>
          <w:kern w:val="24"/>
          <w:sz w:val="48"/>
          <w:szCs w:val="48"/>
          <w:lang w:eastAsia="hu-HU"/>
        </w:rPr>
        <w:t xml:space="preserve"> </w:t>
      </w:r>
      <w:r w:rsidRPr="00A854B7">
        <w:rPr>
          <w:rFonts w:ascii="Calibri" w:eastAsia="+mn-ea" w:hAnsi="Calibri" w:cs="+mn-cs"/>
          <w:color w:val="000000"/>
          <w:kern w:val="24"/>
          <w:sz w:val="48"/>
          <w:szCs w:val="48"/>
          <w:lang w:eastAsia="hu-HU"/>
        </w:rPr>
        <w:t>hajlékony, rugalmas.</w:t>
      </w:r>
    </w:p>
    <w:p w:rsidR="00A854B7" w:rsidRPr="00A854B7" w:rsidRDefault="00A854B7" w:rsidP="00A854B7">
      <w:pPr>
        <w:pStyle w:val="Listaszerbekezds"/>
        <w:numPr>
          <w:ilvl w:val="0"/>
          <w:numId w:val="9"/>
        </w:numPr>
        <w:spacing w:after="0" w:line="216" w:lineRule="auto"/>
        <w:textAlignment w:val="baseline"/>
        <w:rPr>
          <w:rFonts w:ascii="Times New Roman" w:eastAsia="Times New Roman" w:hAnsi="Times New Roman" w:cs="Times New Roman"/>
          <w:sz w:val="48"/>
          <w:szCs w:val="24"/>
          <w:lang w:eastAsia="hu-HU"/>
        </w:rPr>
      </w:pPr>
      <w:r w:rsidRPr="00A854B7">
        <w:rPr>
          <w:rFonts w:ascii="Calibri" w:eastAsia="+mn-ea" w:hAnsi="Calibri" w:cs="+mn-cs"/>
          <w:color w:val="000000"/>
          <w:kern w:val="24"/>
          <w:sz w:val="48"/>
          <w:szCs w:val="48"/>
          <w:u w:val="single"/>
          <w:lang w:eastAsia="hu-HU"/>
        </w:rPr>
        <w:t>Oldható tengelykapcsolók</w:t>
      </w:r>
      <w:r w:rsidRPr="00A854B7">
        <w:rPr>
          <w:rFonts w:ascii="Calibri" w:eastAsia="+mn-ea" w:hAnsi="Calibri" w:cs="+mn-cs"/>
          <w:color w:val="000000"/>
          <w:kern w:val="24"/>
          <w:sz w:val="48"/>
          <w:szCs w:val="48"/>
          <w:lang w:eastAsia="hu-HU"/>
        </w:rPr>
        <w:t>: alakzáró, erőzáró.</w:t>
      </w:r>
    </w:p>
    <w:p w:rsidR="00A854B7" w:rsidRPr="004A3F67" w:rsidRDefault="004A3F67" w:rsidP="004A3F67">
      <w:pPr>
        <w:pStyle w:val="Listaszerbekezds"/>
        <w:spacing w:before="134" w:after="0" w:line="216" w:lineRule="auto"/>
        <w:ind w:left="1080"/>
        <w:textAlignment w:val="baseline"/>
        <w:rPr>
          <w:rFonts w:ascii="Arial Narrow" w:eastAsia="+mn-ea" w:hAnsi="Arial Narrow" w:cs="+mn-cs"/>
          <w:b/>
          <w:bCs/>
          <w:color w:val="000000"/>
          <w:kern w:val="24"/>
          <w:sz w:val="56"/>
          <w:szCs w:val="56"/>
          <w:lang w:eastAsia="hu-HU"/>
        </w:rPr>
      </w:pPr>
      <w:r w:rsidRPr="004A3F67">
        <w:rPr>
          <w:rFonts w:ascii="Arial Narrow" w:eastAsia="+mn-ea" w:hAnsi="Arial Narrow" w:cs="+mn-cs"/>
          <w:b/>
          <w:bCs/>
          <w:color w:val="000000"/>
          <w:kern w:val="24"/>
          <w:sz w:val="56"/>
          <w:szCs w:val="56"/>
          <w:lang w:eastAsia="hu-HU"/>
        </w:rPr>
        <w:lastRenderedPageBreak/>
        <w:t>2.</w:t>
      </w:r>
      <w:r w:rsidR="00A854B7" w:rsidRPr="004A3F67">
        <w:rPr>
          <w:rFonts w:ascii="Arial Narrow" w:eastAsia="+mn-ea" w:hAnsi="Arial Narrow" w:cs="+mn-cs"/>
          <w:b/>
          <w:bCs/>
          <w:color w:val="000000"/>
          <w:kern w:val="24"/>
          <w:sz w:val="56"/>
          <w:szCs w:val="56"/>
          <w:lang w:eastAsia="hu-HU"/>
        </w:rPr>
        <w:t>Különleges tengelykapcsolók</w:t>
      </w:r>
    </w:p>
    <w:p w:rsidR="00A854B7" w:rsidRPr="004A3F67" w:rsidRDefault="00A854B7" w:rsidP="004A3F67">
      <w:pPr>
        <w:pStyle w:val="Listaszerbekezds"/>
        <w:numPr>
          <w:ilvl w:val="0"/>
          <w:numId w:val="11"/>
        </w:numPr>
        <w:spacing w:before="134" w:after="0" w:line="216" w:lineRule="auto"/>
        <w:jc w:val="both"/>
        <w:textAlignment w:val="baseline"/>
        <w:rPr>
          <w:rFonts w:ascii="Arial Narrow" w:eastAsia="+mn-ea" w:hAnsi="Arial Narrow" w:cs="+mn-cs"/>
          <w:b/>
          <w:bCs/>
          <w:color w:val="000000"/>
          <w:kern w:val="24"/>
          <w:sz w:val="56"/>
          <w:szCs w:val="56"/>
          <w:lang w:eastAsia="hu-HU"/>
        </w:rPr>
      </w:pPr>
      <w:r w:rsidRPr="004A3F67">
        <w:rPr>
          <w:rFonts w:ascii="Arial Narrow" w:eastAsia="+mn-ea" w:hAnsi="Arial Narrow" w:cs="+mn-cs"/>
          <w:color w:val="000000"/>
          <w:kern w:val="24"/>
          <w:sz w:val="48"/>
          <w:szCs w:val="48"/>
          <w:lang w:eastAsia="hu-HU"/>
        </w:rPr>
        <w:t>biztonsági,</w:t>
      </w:r>
    </w:p>
    <w:p w:rsidR="00A854B7" w:rsidRPr="004A3F67" w:rsidRDefault="00A854B7" w:rsidP="004A3F67">
      <w:pPr>
        <w:pStyle w:val="Listaszerbekezds"/>
        <w:numPr>
          <w:ilvl w:val="0"/>
          <w:numId w:val="11"/>
        </w:numPr>
        <w:spacing w:before="134" w:after="0" w:line="216" w:lineRule="auto"/>
        <w:jc w:val="both"/>
        <w:textAlignment w:val="baseline"/>
        <w:rPr>
          <w:rFonts w:ascii="Arial Narrow" w:eastAsia="+mn-ea" w:hAnsi="Arial Narrow" w:cs="+mn-cs"/>
          <w:b/>
          <w:bCs/>
          <w:color w:val="000000"/>
          <w:kern w:val="24"/>
          <w:sz w:val="56"/>
          <w:szCs w:val="56"/>
          <w:lang w:eastAsia="hu-HU"/>
        </w:rPr>
      </w:pPr>
      <w:r w:rsidRPr="004A3F67">
        <w:rPr>
          <w:rFonts w:ascii="Arial Narrow" w:eastAsia="+mn-ea" w:hAnsi="Arial Narrow" w:cs="+mn-cs"/>
          <w:color w:val="000000"/>
          <w:kern w:val="24"/>
          <w:sz w:val="48"/>
          <w:szCs w:val="48"/>
          <w:lang w:eastAsia="hu-HU"/>
        </w:rPr>
        <w:t>folyadéknyomásos,</w:t>
      </w:r>
    </w:p>
    <w:p w:rsidR="00A854B7" w:rsidRPr="004A3F67" w:rsidRDefault="00C76763" w:rsidP="004A3F67">
      <w:pPr>
        <w:pStyle w:val="Listaszerbekezds"/>
        <w:numPr>
          <w:ilvl w:val="0"/>
          <w:numId w:val="11"/>
        </w:numPr>
        <w:spacing w:before="134" w:after="0" w:line="216" w:lineRule="auto"/>
        <w:jc w:val="both"/>
        <w:textAlignment w:val="baseline"/>
        <w:rPr>
          <w:rFonts w:ascii="Arial Narrow" w:eastAsia="+mn-ea" w:hAnsi="Arial Narrow" w:cs="+mn-cs"/>
          <w:b/>
          <w:bCs/>
          <w:color w:val="000000"/>
          <w:kern w:val="24"/>
          <w:sz w:val="56"/>
          <w:szCs w:val="56"/>
          <w:lang w:eastAsia="hu-HU"/>
        </w:rPr>
      </w:pPr>
      <w:r w:rsidRPr="004A3F67">
        <w:rPr>
          <w:rFonts w:ascii="Arial Narrow" w:eastAsia="+mn-ea" w:hAnsi="Arial Narrow" w:cs="+mn-cs"/>
          <w:color w:val="000000"/>
          <w:kern w:val="24"/>
          <w:sz w:val="48"/>
          <w:szCs w:val="48"/>
          <w:lang w:eastAsia="hu-HU"/>
        </w:rPr>
        <w:t>elektromágneses,</w:t>
      </w:r>
    </w:p>
    <w:p w:rsidR="00C76763" w:rsidRPr="004A3F67" w:rsidRDefault="00C76763" w:rsidP="004A3F67">
      <w:pPr>
        <w:spacing w:after="0" w:line="216" w:lineRule="auto"/>
        <w:jc w:val="both"/>
        <w:textAlignment w:val="baseline"/>
        <w:rPr>
          <w:rFonts w:ascii="Arial Narrow" w:eastAsia="Times New Roman" w:hAnsi="Arial Narrow" w:cs="Times New Roman"/>
          <w:sz w:val="48"/>
          <w:szCs w:val="24"/>
          <w:lang w:eastAsia="hu-HU"/>
        </w:rPr>
      </w:pPr>
    </w:p>
    <w:p w:rsidR="00460C79" w:rsidRPr="004A3F67" w:rsidRDefault="00C76763" w:rsidP="00C76763">
      <w:pPr>
        <w:jc w:val="center"/>
        <w:rPr>
          <w:rFonts w:ascii="Arial Narrow" w:eastAsia="+mn-ea" w:hAnsi="Arial Narrow" w:cs="+mn-cs"/>
          <w:color w:val="000000"/>
          <w:kern w:val="24"/>
          <w:sz w:val="56"/>
          <w:szCs w:val="56"/>
        </w:rPr>
      </w:pPr>
      <w:r w:rsidRPr="004A3F67">
        <w:rPr>
          <w:rFonts w:ascii="Arial Narrow" w:eastAsia="+mn-ea" w:hAnsi="Arial Narrow" w:cs="+mn-cs"/>
          <w:color w:val="000000"/>
          <w:kern w:val="24"/>
          <w:sz w:val="56"/>
          <w:szCs w:val="56"/>
          <w:u w:val="single"/>
        </w:rPr>
        <w:t>Merev tengelykapcsolók</w:t>
      </w:r>
      <w:r w:rsidRPr="004A3F67">
        <w:rPr>
          <w:rFonts w:ascii="Arial Narrow" w:eastAsia="+mn-ea" w:hAnsi="Arial Narrow" w:cs="+mn-cs"/>
          <w:color w:val="000000"/>
          <w:kern w:val="24"/>
          <w:sz w:val="56"/>
          <w:szCs w:val="56"/>
        </w:rPr>
        <w:t xml:space="preserve">: </w:t>
      </w:r>
    </w:p>
    <w:p w:rsidR="004A3F67" w:rsidRPr="004A3F67" w:rsidRDefault="004A3F67" w:rsidP="004A3F67">
      <w:pPr>
        <w:pStyle w:val="Listaszerbekezds"/>
        <w:rPr>
          <w:rFonts w:ascii="Arial Narrow" w:eastAsia="+mn-ea" w:hAnsi="Arial Narrow" w:cs="+mn-cs"/>
          <w:color w:val="000000"/>
          <w:kern w:val="24"/>
          <w:sz w:val="56"/>
          <w:szCs w:val="56"/>
        </w:rPr>
      </w:pPr>
      <w:r w:rsidRPr="004A3F67">
        <w:rPr>
          <w:rFonts w:ascii="Arial Narrow" w:eastAsia="+mn-ea" w:hAnsi="Arial Narrow" w:cs="+mn-cs"/>
          <w:color w:val="000000"/>
          <w:kern w:val="24"/>
          <w:sz w:val="56"/>
          <w:szCs w:val="56"/>
        </w:rPr>
        <w:t xml:space="preserve">           /tokos, héjas, tárcsás/</w:t>
      </w:r>
    </w:p>
    <w:p w:rsidR="004A3F67" w:rsidRPr="004A3F67" w:rsidRDefault="004A3F67" w:rsidP="004A3F67">
      <w:pPr>
        <w:pStyle w:val="NormlWeb"/>
        <w:numPr>
          <w:ilvl w:val="0"/>
          <w:numId w:val="14"/>
        </w:numPr>
        <w:spacing w:before="134" w:beforeAutospacing="0" w:after="240" w:afterAutospacing="0"/>
        <w:textAlignment w:val="baseline"/>
        <w:rPr>
          <w:rFonts w:ascii="Arial Narrow" w:hAnsi="Arial Narrow"/>
        </w:rPr>
      </w:pPr>
      <w:r w:rsidRPr="004A3F67">
        <w:rPr>
          <w:rFonts w:ascii="Arial Narrow" w:eastAsia="+mn-ea" w:hAnsi="Arial Narrow" w:cs="+mn-cs"/>
          <w:color w:val="000000"/>
          <w:kern w:val="24"/>
          <w:sz w:val="56"/>
          <w:szCs w:val="56"/>
        </w:rPr>
        <w:t>A merev tengelykapcsolók a két tengelyvéget úgy kötik össze, mintha egy darabból lennének. Ezért a két tengely fordulatszáma megegyezik és szögsebességük is állandóan egyenlő.</w:t>
      </w:r>
    </w:p>
    <w:p w:rsidR="004A3F67" w:rsidRPr="004A3F67" w:rsidRDefault="004A3F67" w:rsidP="004A3F67">
      <w:pPr>
        <w:pStyle w:val="NormlWeb"/>
        <w:numPr>
          <w:ilvl w:val="0"/>
          <w:numId w:val="14"/>
        </w:numPr>
        <w:spacing w:before="134" w:beforeAutospacing="0" w:after="240" w:afterAutospacing="0"/>
        <w:textAlignment w:val="baseline"/>
        <w:rPr>
          <w:rFonts w:ascii="Arial Narrow" w:hAnsi="Arial Narrow"/>
        </w:rPr>
      </w:pPr>
      <w:r>
        <w:rPr>
          <w:rFonts w:asciiTheme="minorHAnsi" w:eastAsiaTheme="minorEastAsia" w:hAnsi="Calibri" w:cstheme="minorBidi"/>
          <w:color w:val="000000" w:themeColor="text1"/>
          <w:kern w:val="24"/>
          <w:sz w:val="56"/>
          <w:szCs w:val="56"/>
        </w:rPr>
        <w:t>Legegyszerűbb típusuk a</w:t>
      </w:r>
      <w:r w:rsidRPr="004A3F67">
        <w:t xml:space="preserve"> </w:t>
      </w:r>
      <w:r w:rsidRPr="004A3F67">
        <w:rPr>
          <w:rFonts w:asciiTheme="minorHAnsi" w:eastAsiaTheme="minorEastAsia" w:hAnsi="Calibri" w:cstheme="minorBidi"/>
          <w:color w:val="000000" w:themeColor="text1"/>
          <w:kern w:val="24"/>
          <w:sz w:val="56"/>
          <w:szCs w:val="56"/>
        </w:rPr>
        <w:t>tokos tengelykapcsoló</w:t>
      </w:r>
    </w:p>
    <w:p w:rsidR="004A3F67" w:rsidRPr="004A3F67" w:rsidRDefault="004A3F67" w:rsidP="004A3F67">
      <w:pPr>
        <w:pStyle w:val="NormlWeb"/>
        <w:spacing w:before="134" w:beforeAutospacing="0" w:after="240" w:afterAutospacing="0"/>
        <w:ind w:left="720"/>
        <w:textAlignment w:val="baseline"/>
        <w:rPr>
          <w:rFonts w:ascii="Arial Narrow" w:hAnsi="Arial Narrow"/>
        </w:rPr>
      </w:pPr>
      <w:r>
        <w:rPr>
          <w:noProof/>
        </w:rPr>
        <w:drawing>
          <wp:inline distT="0" distB="0" distL="0" distR="0" wp14:anchorId="5FD55BC9" wp14:editId="172F1FC3">
            <wp:extent cx="5478162" cy="1474330"/>
            <wp:effectExtent l="0" t="0" r="0" b="0"/>
            <wp:docPr id="4" name="Kép 3" descr="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ép 3" descr="02.jpg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1692" cy="1477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C76763" w:rsidRDefault="004A3F67" w:rsidP="004A3F67">
      <w:r>
        <w:rPr>
          <w:rFonts w:ascii="Arial" w:hAnsi="Arial" w:cs="Arial"/>
          <w:noProof/>
          <w:sz w:val="20"/>
          <w:szCs w:val="20"/>
          <w:lang w:eastAsia="hu-HU"/>
        </w:rPr>
        <w:lastRenderedPageBreak/>
        <w:drawing>
          <wp:inline distT="0" distB="0" distL="0" distR="0" wp14:anchorId="5475D3A5" wp14:editId="47453E74">
            <wp:extent cx="2463114" cy="2359041"/>
            <wp:effectExtent l="0" t="0" r="0" b="3175"/>
            <wp:docPr id="3" name="il_fi" descr="http://www.banki-sos.hu/data/termek/80_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banki-sos.hu/data/termek/80_th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899" cy="235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</w:t>
      </w:r>
      <w:r>
        <w:rPr>
          <w:rFonts w:ascii="Arial" w:hAnsi="Arial" w:cs="Arial"/>
          <w:noProof/>
          <w:color w:val="0000FF"/>
          <w:sz w:val="27"/>
          <w:szCs w:val="27"/>
          <w:lang w:eastAsia="hu-HU"/>
        </w:rPr>
        <w:drawing>
          <wp:inline distT="0" distB="0" distL="0" distR="0" wp14:anchorId="7A47D39B" wp14:editId="5376A3F4">
            <wp:extent cx="2701925" cy="1688465"/>
            <wp:effectExtent l="0" t="0" r="3175" b="6985"/>
            <wp:docPr id="5" name="rg_hi" descr="http://t0.gstatic.com/images?q=tbn:ANd9GcQZjWXGmcFumqgGjJXu5Y5Xk59ehHCIb83MzdaolYPfSo7S3JLS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0.gstatic.com/images?q=tbn:ANd9GcQZjWXGmcFumqgGjJXu5Y5Xk59ehHCIb83MzdaolYPfSo7S3JLS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925" cy="168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87B" w:rsidRDefault="005F587B" w:rsidP="004A3F67">
      <w:pPr>
        <w:rPr>
          <w:rFonts w:eastAsiaTheme="minorEastAsia" w:hAnsi="Calibri"/>
          <w:color w:val="000000" w:themeColor="text1"/>
          <w:kern w:val="24"/>
          <w:sz w:val="56"/>
          <w:szCs w:val="56"/>
        </w:rPr>
      </w:pPr>
      <w:r>
        <w:rPr>
          <w:rFonts w:eastAsiaTheme="minorEastAsia" w:hAnsi="Calibri"/>
          <w:color w:val="000000" w:themeColor="text1"/>
          <w:kern w:val="24"/>
          <w:sz w:val="56"/>
          <w:szCs w:val="56"/>
        </w:rPr>
        <w:t>Magasabb fordulatszámon a két félből álló héjas kapcsolót alkalmazzák.</w:t>
      </w:r>
    </w:p>
    <w:p w:rsidR="005F587B" w:rsidRDefault="005F587B" w:rsidP="004A3F67">
      <w:r>
        <w:t xml:space="preserve">                    </w:t>
      </w:r>
      <w:r>
        <w:rPr>
          <w:noProof/>
          <w:lang w:eastAsia="hu-HU"/>
        </w:rPr>
        <w:drawing>
          <wp:inline distT="0" distB="0" distL="0" distR="0" wp14:anchorId="5F6F41F9" wp14:editId="597F1DA3">
            <wp:extent cx="3624648" cy="1924847"/>
            <wp:effectExtent l="0" t="0" r="0" b="0"/>
            <wp:docPr id="6" name="Kép 3" descr="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ép 3" descr="03.jpg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568" cy="193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CE5218" w:rsidRDefault="00CE5218" w:rsidP="004A3F67"/>
    <w:p w:rsidR="005F587B" w:rsidRDefault="005F587B" w:rsidP="004A3F67"/>
    <w:p w:rsidR="005F587B" w:rsidRDefault="00CE5218" w:rsidP="004A3F67">
      <w:pPr>
        <w:rPr>
          <w:rFonts w:ascii="Arial" w:hAnsi="Arial" w:cs="Arial"/>
          <w:noProof/>
          <w:color w:val="0000FF"/>
          <w:sz w:val="27"/>
          <w:szCs w:val="27"/>
          <w:lang w:eastAsia="hu-HU"/>
        </w:rPr>
      </w:pPr>
      <w:r>
        <w:rPr>
          <w:rFonts w:ascii="Arial" w:hAnsi="Arial" w:cs="Arial"/>
          <w:noProof/>
          <w:color w:val="0000FF"/>
          <w:sz w:val="27"/>
          <w:szCs w:val="27"/>
          <w:lang w:eastAsia="hu-HU"/>
        </w:rPr>
        <w:drawing>
          <wp:inline distT="0" distB="0" distL="0" distR="0" wp14:anchorId="511DA92B" wp14:editId="2D849874">
            <wp:extent cx="2388870" cy="1903095"/>
            <wp:effectExtent l="0" t="0" r="0" b="1905"/>
            <wp:docPr id="7" name="rg_hi" descr="http://t1.gstatic.com/images?q=tbn:ANd9GcSkV_yWqBO2cgSknKDw9yD0xJaqEXH8lk2FLqnUTIbHmHaSrAY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1.gstatic.com/images?q=tbn:ANd9GcSkV_yWqBO2cgSknKDw9yD0xJaqEXH8lk2FLqnUTIbHmHaSrAY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870" cy="190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FF"/>
          <w:sz w:val="27"/>
          <w:szCs w:val="27"/>
          <w:lang w:eastAsia="hu-HU"/>
        </w:rPr>
        <w:t xml:space="preserve">          </w:t>
      </w:r>
      <w:r w:rsidRPr="00CE5218">
        <w:rPr>
          <w:rFonts w:ascii="Arial" w:hAnsi="Arial" w:cs="Arial"/>
          <w:noProof/>
          <w:color w:val="0000FF"/>
          <w:sz w:val="27"/>
          <w:szCs w:val="27"/>
          <w:lang w:eastAsia="hu-HU"/>
        </w:rPr>
        <w:t xml:space="preserve"> </w:t>
      </w:r>
      <w:r>
        <w:rPr>
          <w:rFonts w:ascii="Arial" w:hAnsi="Arial" w:cs="Arial"/>
          <w:noProof/>
          <w:color w:val="0000FF"/>
          <w:sz w:val="27"/>
          <w:szCs w:val="27"/>
          <w:lang w:eastAsia="hu-HU"/>
        </w:rPr>
        <w:drawing>
          <wp:inline distT="0" distB="0" distL="0" distR="0" wp14:anchorId="17800EA8" wp14:editId="5ADDD5D7">
            <wp:extent cx="2710249" cy="1159238"/>
            <wp:effectExtent l="0" t="0" r="0" b="3175"/>
            <wp:docPr id="8" name="rg_hi" descr="http://t0.gstatic.com/images?q=tbn:ANd9GcRK09NvETmuXmYG7TI5GAXFJQ3PneknXJv5a9XsMhkEANS3ZNIF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0.gstatic.com/images?q=tbn:ANd9GcRK09NvETmuXmYG7TI5GAXFJQ3PneknXJv5a9XsMhkEANS3ZNIF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735" cy="1159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218" w:rsidRDefault="00CE5218" w:rsidP="004A3F67">
      <w:pPr>
        <w:rPr>
          <w:rFonts w:ascii="Arial" w:hAnsi="Arial" w:cs="Arial"/>
          <w:noProof/>
          <w:color w:val="0000FF"/>
          <w:sz w:val="27"/>
          <w:szCs w:val="27"/>
          <w:lang w:eastAsia="hu-HU"/>
        </w:rPr>
      </w:pPr>
    </w:p>
    <w:p w:rsidR="006F4163" w:rsidRPr="006F4163" w:rsidRDefault="006F4163" w:rsidP="006F4163">
      <w:pPr>
        <w:pStyle w:val="NormlWeb"/>
        <w:numPr>
          <w:ilvl w:val="0"/>
          <w:numId w:val="15"/>
        </w:numPr>
        <w:spacing w:before="134" w:beforeAutospacing="0" w:after="0" w:afterAutospacing="0"/>
        <w:textAlignment w:val="baseline"/>
      </w:pPr>
      <w:r w:rsidRPr="006F4163">
        <w:rPr>
          <w:rFonts w:asciiTheme="minorHAnsi" w:eastAsiaTheme="minorEastAsia" w:hAnsi="Calibri" w:cstheme="minorBidi"/>
          <w:color w:val="000000" w:themeColor="text1"/>
          <w:kern w:val="24"/>
          <w:sz w:val="56"/>
          <w:szCs w:val="56"/>
        </w:rPr>
        <w:lastRenderedPageBreak/>
        <w:t xml:space="preserve">A tárcsás </w:t>
      </w:r>
      <w:proofErr w:type="gramStart"/>
      <w:r w:rsidRPr="006F4163">
        <w:rPr>
          <w:rFonts w:asciiTheme="minorHAnsi" w:eastAsiaTheme="minorEastAsia" w:hAnsi="Calibri" w:cstheme="minorBidi"/>
          <w:color w:val="000000" w:themeColor="text1"/>
          <w:kern w:val="24"/>
          <w:sz w:val="56"/>
          <w:szCs w:val="56"/>
        </w:rPr>
        <w:t>tengelykapcsolókat</w:t>
      </w:r>
      <w:r>
        <w:rPr>
          <w:rFonts w:asciiTheme="minorHAnsi" w:eastAsiaTheme="minorEastAsia" w:hAnsi="Calibri" w:cstheme="minorBidi"/>
          <w:color w:val="000000" w:themeColor="text1"/>
          <w:kern w:val="24"/>
          <w:sz w:val="56"/>
          <w:szCs w:val="56"/>
        </w:rPr>
        <w:t xml:space="preserve">  nagyobb</w:t>
      </w:r>
      <w:proofErr w:type="gramEnd"/>
      <w:r>
        <w:rPr>
          <w:rFonts w:asciiTheme="minorHAnsi" w:eastAsiaTheme="minorEastAsia" w:hAnsi="Calibri" w:cstheme="minorBidi"/>
          <w:color w:val="000000" w:themeColor="text1"/>
          <w:kern w:val="24"/>
          <w:sz w:val="56"/>
          <w:szCs w:val="56"/>
        </w:rPr>
        <w:t xml:space="preserve"> teljesítmények átvitelére használják.</w:t>
      </w:r>
    </w:p>
    <w:p w:rsidR="006F4163" w:rsidRDefault="006F4163" w:rsidP="006F4163">
      <w:pPr>
        <w:pStyle w:val="NormlWeb"/>
        <w:spacing w:before="134" w:beforeAutospacing="0" w:after="0" w:afterAutospacing="0"/>
        <w:ind w:left="979"/>
        <w:textAlignment w:val="baseline"/>
      </w:pPr>
    </w:p>
    <w:p w:rsidR="00CE5218" w:rsidRDefault="006F4163" w:rsidP="004A3F67">
      <w:r>
        <w:rPr>
          <w:noProof/>
          <w:lang w:eastAsia="hu-HU"/>
        </w:rPr>
        <w:drawing>
          <wp:inline distT="0" distB="0" distL="0" distR="0" wp14:anchorId="48A22CDD" wp14:editId="64063A0D">
            <wp:extent cx="4895850" cy="3983038"/>
            <wp:effectExtent l="38100" t="57150" r="38100" b="55880"/>
            <wp:docPr id="9" name="Kép 3" descr="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ép 3" descr="04.jpg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3" t="2525" r="4268"/>
                    <a:stretch>
                      <a:fillRect/>
                    </a:stretch>
                  </pic:blipFill>
                  <pic:spPr bwMode="auto">
                    <a:xfrm rot="21540000">
                      <a:off x="0" y="0"/>
                      <a:ext cx="4895850" cy="3983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6F4163" w:rsidRDefault="006F4163" w:rsidP="006F4163">
      <w:pPr>
        <w:pStyle w:val="NormlWeb"/>
        <w:spacing w:before="0" w:beforeAutospacing="0" w:after="0" w:afterAutospacing="0"/>
        <w:jc w:val="center"/>
        <w:textAlignment w:val="baseline"/>
        <w:rPr>
          <w:rFonts w:ascii="Arial" w:eastAsiaTheme="minorEastAsia" w:hAnsi="Arial" w:cs="Arial"/>
          <w:color w:val="000000" w:themeColor="text1"/>
          <w:kern w:val="24"/>
          <w:sz w:val="40"/>
          <w:szCs w:val="40"/>
        </w:rPr>
      </w:pPr>
      <w:r>
        <w:rPr>
          <w:rFonts w:ascii="Arial" w:eastAsiaTheme="minorEastAsia" w:hAnsi="Arial" w:cs="Arial"/>
          <w:color w:val="000000" w:themeColor="text1"/>
          <w:kern w:val="24"/>
          <w:sz w:val="40"/>
          <w:szCs w:val="40"/>
        </w:rPr>
        <w:t>A tengelykapcsoló jelzett méretei szabványosak</w:t>
      </w:r>
    </w:p>
    <w:p w:rsidR="006F4163" w:rsidRDefault="006F4163" w:rsidP="006F4163">
      <w:pPr>
        <w:pStyle w:val="NormlWeb"/>
        <w:spacing w:before="0" w:beforeAutospacing="0" w:after="0" w:afterAutospacing="0"/>
        <w:jc w:val="center"/>
        <w:textAlignment w:val="baseline"/>
      </w:pPr>
    </w:p>
    <w:p w:rsidR="006F4163" w:rsidRDefault="006F4163" w:rsidP="004A3F67">
      <w:r>
        <w:rPr>
          <w:rFonts w:ascii="Arial" w:hAnsi="Arial" w:cs="Arial"/>
          <w:noProof/>
          <w:sz w:val="20"/>
          <w:szCs w:val="20"/>
          <w:lang w:eastAsia="hu-HU"/>
        </w:rPr>
        <w:drawing>
          <wp:inline distT="0" distB="0" distL="0" distR="0" wp14:anchorId="7EA30A3B" wp14:editId="75AD530D">
            <wp:extent cx="1375410" cy="1424940"/>
            <wp:effectExtent l="0" t="0" r="0" b="3810"/>
            <wp:docPr id="10" name="il_fi" descr="http://www.banki-sos.hu/data/termek/82_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banki-sos.hu/data/termek/82_th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410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</w:t>
      </w:r>
      <w:r w:rsidRPr="006F4163">
        <w:rPr>
          <w:noProof/>
          <w:lang w:eastAsia="hu-HU"/>
        </w:rPr>
        <w:drawing>
          <wp:inline distT="0" distB="0" distL="0" distR="0">
            <wp:extent cx="2578735" cy="1771015"/>
            <wp:effectExtent l="0" t="0" r="0" b="635"/>
            <wp:docPr id="11" name="Kép 11" descr="http://t2.gstatic.com/images?q=tbn:ANd9GcRtwJPl7FuUI5fs0lSRlUc0OJE_kCawOuEj2M8v6gDr4OBbCVtD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2.gstatic.com/images?q=tbn:ANd9GcRtwJPl7FuUI5fs0lSRlUc0OJE_kCawOuEj2M8v6gDr4OBbCVtD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735" cy="177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163" w:rsidRDefault="006F4163" w:rsidP="004A3F67"/>
    <w:p w:rsidR="006F4163" w:rsidRDefault="006F4163" w:rsidP="004A3F67"/>
    <w:p w:rsidR="006F4163" w:rsidRDefault="006F4163" w:rsidP="006F4163">
      <w:pPr>
        <w:jc w:val="center"/>
        <w:rPr>
          <w:rFonts w:eastAsiaTheme="minorEastAsia" w:hAnsi="Calibri"/>
          <w:b/>
          <w:bCs/>
          <w:color w:val="000000" w:themeColor="text1"/>
          <w:kern w:val="24"/>
          <w:sz w:val="56"/>
          <w:szCs w:val="56"/>
        </w:rPr>
      </w:pPr>
      <w:r>
        <w:rPr>
          <w:rFonts w:eastAsiaTheme="minorEastAsia" w:hAnsi="Calibri"/>
          <w:b/>
          <w:bCs/>
          <w:color w:val="000000" w:themeColor="text1"/>
          <w:kern w:val="24"/>
          <w:sz w:val="56"/>
          <w:szCs w:val="56"/>
        </w:rPr>
        <w:lastRenderedPageBreak/>
        <w:t>A merev tengelykapcsolók szilárdsági méretezése</w:t>
      </w:r>
    </w:p>
    <w:p w:rsidR="006F4163" w:rsidRPr="006F4163" w:rsidRDefault="006F4163" w:rsidP="006F4163">
      <w:pPr>
        <w:pStyle w:val="NormlWeb"/>
        <w:numPr>
          <w:ilvl w:val="0"/>
          <w:numId w:val="15"/>
        </w:numPr>
        <w:spacing w:before="134" w:beforeAutospacing="0" w:after="0" w:afterAutospacing="0" w:line="216" w:lineRule="auto"/>
        <w:textAlignment w:val="baseline"/>
        <w:rPr>
          <w:sz w:val="48"/>
          <w:szCs w:val="48"/>
        </w:rPr>
      </w:pPr>
      <w:r w:rsidRPr="006F4163">
        <w:rPr>
          <w:rFonts w:asciiTheme="minorHAnsi" w:eastAsiaTheme="minorEastAsia" w:hAnsi="Calibri" w:cstheme="minorBidi"/>
          <w:color w:val="000000" w:themeColor="text1"/>
          <w:kern w:val="24"/>
          <w:sz w:val="48"/>
          <w:szCs w:val="48"/>
        </w:rPr>
        <w:t xml:space="preserve">A merev tengelykapcsolók nyomatékátvitelben résztvevő elemei közül általában az ékek, ill. a reteszek és a részükre készített </w:t>
      </w:r>
      <w:proofErr w:type="gramStart"/>
      <w:r w:rsidRPr="006F4163">
        <w:rPr>
          <w:rFonts w:asciiTheme="minorHAnsi" w:eastAsiaTheme="minorEastAsia" w:hAnsi="Calibri" w:cstheme="minorBidi"/>
          <w:color w:val="000000" w:themeColor="text1"/>
          <w:kern w:val="24"/>
          <w:sz w:val="48"/>
          <w:szCs w:val="48"/>
        </w:rPr>
        <w:t>ék-</w:t>
      </w:r>
      <w:proofErr w:type="gramEnd"/>
      <w:r w:rsidRPr="006F4163">
        <w:rPr>
          <w:rFonts w:asciiTheme="minorHAnsi" w:eastAsiaTheme="minorEastAsia" w:hAnsi="Calibri" w:cstheme="minorBidi"/>
          <w:color w:val="000000" w:themeColor="text1"/>
          <w:kern w:val="24"/>
          <w:sz w:val="48"/>
          <w:szCs w:val="48"/>
        </w:rPr>
        <w:t xml:space="preserve"> ill. reteszhornyok azok, amelyek az üzem közben fellépő dinamikus jellegű erőhatás-változások miatt leghamarabb tönkremennek. Ezért a szilárdsági méretezésükön kívül megmunkálásukkor komoly hangsúlyt kell fektetni a csatlakozó elemek érintkező felületeire előírt méret- és alaktűrések betartására, szerelésükkor pedig a megvalósítandó illesztések kialakítására.</w:t>
      </w:r>
    </w:p>
    <w:p w:rsidR="006F4163" w:rsidRDefault="006F4163" w:rsidP="006F4163">
      <w:pPr>
        <w:pStyle w:val="Listaszerbekezds"/>
        <w:numPr>
          <w:ilvl w:val="0"/>
          <w:numId w:val="15"/>
        </w:numPr>
        <w:rPr>
          <w:sz w:val="48"/>
          <w:szCs w:val="48"/>
        </w:rPr>
      </w:pPr>
      <w:r w:rsidRPr="006F4163">
        <w:rPr>
          <w:sz w:val="48"/>
          <w:szCs w:val="48"/>
        </w:rPr>
        <w:t xml:space="preserve">A többi veszélyeztetett elem és azok igénybevétele már az adott merev tengelykapcsoló fajtájától függ. Ilyen jellegzetes elemek a tárcsás tengelykapcsoló tárcsáit összeszorító illesztett csavarok, amelyeket általában húzásra méretezünk és nyírásra </w:t>
      </w:r>
      <w:r w:rsidRPr="006F4163">
        <w:rPr>
          <w:sz w:val="48"/>
          <w:szCs w:val="48"/>
        </w:rPr>
        <w:lastRenderedPageBreak/>
        <w:t>ellenőrzünk.</w:t>
      </w:r>
      <w:r w:rsidRPr="006F4163">
        <w:rPr>
          <w:sz w:val="48"/>
          <w:szCs w:val="48"/>
        </w:rPr>
        <w:tab/>
        <w:t>A merev tengelykapcsolókra jellemző, hogy összeszereléskor a tengelyek között sem egytengelyűségi hiba sem más eltérés nem engedhető meg.</w:t>
      </w:r>
    </w:p>
    <w:p w:rsidR="00AC4F67" w:rsidRPr="00AC4F67" w:rsidRDefault="0096099F" w:rsidP="00AC4F67">
      <w:pPr>
        <w:pStyle w:val="Listaszerbekezds"/>
        <w:numPr>
          <w:ilvl w:val="0"/>
          <w:numId w:val="15"/>
        </w:numPr>
        <w:rPr>
          <w:sz w:val="48"/>
          <w:szCs w:val="48"/>
        </w:rPr>
      </w:pPr>
      <w:r w:rsidRPr="00AC4F67">
        <w:rPr>
          <w:sz w:val="48"/>
          <w:szCs w:val="48"/>
          <w:u w:val="single"/>
        </w:rPr>
        <w:t>Mozgékony tengelykapcsolók</w:t>
      </w:r>
      <w:r w:rsidRPr="00AC4F67">
        <w:rPr>
          <w:sz w:val="48"/>
          <w:szCs w:val="48"/>
        </w:rPr>
        <w:t>.</w:t>
      </w:r>
    </w:p>
    <w:p w:rsidR="0096099F" w:rsidRDefault="00AC4F67" w:rsidP="00AC4F67">
      <w:pPr>
        <w:pStyle w:val="Listaszerbekezds"/>
        <w:ind w:left="979"/>
        <w:rPr>
          <w:rFonts w:eastAsiaTheme="minorEastAsia" w:hAnsi="Calibri"/>
          <w:color w:val="000000" w:themeColor="text1"/>
          <w:kern w:val="24"/>
          <w:sz w:val="44"/>
          <w:szCs w:val="44"/>
        </w:rPr>
      </w:pPr>
      <w:r w:rsidRPr="00AC4F67">
        <w:rPr>
          <w:rFonts w:eastAsiaTheme="minorEastAsia" w:hAnsi="Calibri"/>
          <w:color w:val="000000" w:themeColor="text1"/>
          <w:kern w:val="24"/>
          <w:sz w:val="44"/>
          <w:szCs w:val="44"/>
        </w:rPr>
        <w:t>Hosszú tengelyek hőmérséklet-változás okozta hosszváltozásának kiegyenlítése céljából ún.</w:t>
      </w:r>
      <w:r w:rsidRPr="00AC4F67">
        <w:rPr>
          <w:rFonts w:eastAsiaTheme="minorEastAsia" w:hAnsi="Calibri"/>
          <w:color w:val="000000" w:themeColor="text1"/>
          <w:kern w:val="24"/>
          <w:sz w:val="56"/>
          <w:szCs w:val="56"/>
          <w:u w:val="single"/>
        </w:rPr>
        <w:t xml:space="preserve"> </w:t>
      </w:r>
      <w:r w:rsidRPr="00AC4F67">
        <w:rPr>
          <w:rFonts w:eastAsiaTheme="minorEastAsia" w:hAnsi="Calibri"/>
          <w:color w:val="000000" w:themeColor="text1"/>
          <w:kern w:val="24"/>
          <w:sz w:val="44"/>
          <w:szCs w:val="44"/>
        </w:rPr>
        <w:t>hődilatációs tengelykapcsolókat alkalmaznak</w:t>
      </w:r>
    </w:p>
    <w:p w:rsidR="006F4163" w:rsidRDefault="00AC4F67" w:rsidP="00AC4F67">
      <w:pPr>
        <w:rPr>
          <w:sz w:val="48"/>
          <w:szCs w:val="48"/>
        </w:rPr>
      </w:pPr>
      <w:r>
        <w:rPr>
          <w:sz w:val="48"/>
          <w:szCs w:val="48"/>
        </w:rPr>
        <w:t xml:space="preserve">           </w:t>
      </w:r>
      <w:r>
        <w:rPr>
          <w:noProof/>
          <w:lang w:eastAsia="hu-HU"/>
        </w:rPr>
        <w:drawing>
          <wp:inline distT="0" distB="0" distL="0" distR="0" wp14:anchorId="59E538A9" wp14:editId="49BB8DB3">
            <wp:extent cx="4529217" cy="2433142"/>
            <wp:effectExtent l="38100" t="57150" r="24130" b="43815"/>
            <wp:docPr id="12" name="Kép 3" descr="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ép 3" descr="05.jpg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540000">
                      <a:off x="0" y="0"/>
                      <a:ext cx="4531161" cy="2434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AC4F67" w:rsidRDefault="00AC4F67" w:rsidP="00AC4F67">
      <w:pPr>
        <w:rPr>
          <w:sz w:val="40"/>
          <w:szCs w:val="40"/>
        </w:rPr>
      </w:pPr>
      <w:r w:rsidRPr="00AC4F67">
        <w:rPr>
          <w:sz w:val="40"/>
          <w:szCs w:val="40"/>
        </w:rPr>
        <w:t xml:space="preserve">Mozgékony tengelykapcsolók. Olyan kialakításúak, hogy üzem közben is lehetővé teszik a két tengely tengelyirányú elmozdulását (például </w:t>
      </w:r>
      <w:proofErr w:type="spellStart"/>
      <w:r w:rsidRPr="00AC4F67">
        <w:rPr>
          <w:sz w:val="40"/>
          <w:szCs w:val="40"/>
        </w:rPr>
        <w:t>hőtágulását</w:t>
      </w:r>
      <w:proofErr w:type="spellEnd"/>
      <w:r w:rsidRPr="00AC4F67">
        <w:rPr>
          <w:sz w:val="40"/>
          <w:szCs w:val="40"/>
        </w:rPr>
        <w:t>) vagy sugárirányú elmozdulását</w:t>
      </w:r>
    </w:p>
    <w:p w:rsidR="00AC4F67" w:rsidRDefault="00AC4F67" w:rsidP="00AC4F67">
      <w:pPr>
        <w:jc w:val="center"/>
        <w:rPr>
          <w:b/>
          <w:bCs/>
          <w:sz w:val="40"/>
          <w:szCs w:val="40"/>
          <w:u w:val="single"/>
        </w:rPr>
      </w:pPr>
      <w:r w:rsidRPr="00AC4F67">
        <w:rPr>
          <w:b/>
          <w:bCs/>
          <w:sz w:val="40"/>
          <w:szCs w:val="40"/>
          <w:u w:val="single"/>
        </w:rPr>
        <w:lastRenderedPageBreak/>
        <w:t>Oldham-kapcsoló</w:t>
      </w:r>
    </w:p>
    <w:p w:rsidR="00AC4F67" w:rsidRDefault="00BD501B" w:rsidP="00AC4F67">
      <w:pPr>
        <w:rPr>
          <w:sz w:val="40"/>
          <w:szCs w:val="40"/>
        </w:rPr>
      </w:pPr>
      <w:r w:rsidRPr="00BD501B">
        <w:rPr>
          <w:sz w:val="40"/>
          <w:szCs w:val="40"/>
        </w:rPr>
        <w:t>Az Oldham-kapcsoló egy tengelykapcsoló, mellyel két párhuzamos tengely köthető össze, ha kisméretű sugárirányú eltérésük van. A kapcsoló három tárcsából áll, egyik a hajtó tengelyre a másik a hajtott tengelyre van szerelve, a középső tárcsa egy-egy egymásra merőleges retesszel vagy saját anyagából kialakított bordával illeszkedik a másik két tárcsa hornyába. A hajtó tengely körbeforgatásakor a középső tárcsa bordája elcsúszik a megfelelő horonyban és így egyenlíti ki a két tengely egytengelyűségi hibáját.</w:t>
      </w:r>
    </w:p>
    <w:p w:rsidR="00AC4F67" w:rsidRDefault="00BD501B" w:rsidP="00AC4F67">
      <w:pPr>
        <w:rPr>
          <w:sz w:val="48"/>
          <w:szCs w:val="48"/>
        </w:rPr>
      </w:pPr>
      <w:r>
        <w:rPr>
          <w:sz w:val="48"/>
          <w:szCs w:val="48"/>
        </w:rPr>
        <w:t xml:space="preserve">            </w:t>
      </w:r>
      <w:r>
        <w:rPr>
          <w:noProof/>
          <w:lang w:eastAsia="hu-HU"/>
        </w:rPr>
        <w:drawing>
          <wp:inline distT="0" distB="0" distL="0" distR="0" wp14:anchorId="27D57ED1" wp14:editId="1903986C">
            <wp:extent cx="4205820" cy="2224085"/>
            <wp:effectExtent l="38100" t="38100" r="23495" b="43180"/>
            <wp:docPr id="15" name="Kép 3" descr="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ép 3" descr="07.jpg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540000">
                      <a:off x="0" y="0"/>
                      <a:ext cx="4219655" cy="2231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BD501B" w:rsidRDefault="00BD501B" w:rsidP="00AC4F67">
      <w:pPr>
        <w:rPr>
          <w:sz w:val="48"/>
          <w:szCs w:val="48"/>
        </w:rPr>
      </w:pPr>
      <w:r>
        <w:rPr>
          <w:sz w:val="48"/>
          <w:szCs w:val="48"/>
        </w:rPr>
        <w:t xml:space="preserve">                     </w:t>
      </w:r>
      <w:r>
        <w:rPr>
          <w:noProof/>
          <w:color w:val="0000FF"/>
          <w:lang w:eastAsia="hu-HU"/>
        </w:rPr>
        <w:drawing>
          <wp:inline distT="0" distB="0" distL="0" distR="0" wp14:anchorId="445DF364" wp14:editId="54F5E905">
            <wp:extent cx="2842054" cy="1749064"/>
            <wp:effectExtent l="0" t="0" r="0" b="3810"/>
            <wp:docPr id="16" name="Kép 16" descr="Fájl:Oldham coupler Losmandy G11.jp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ájl:Oldham coupler Losmandy G11.jpg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061" cy="175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01B" w:rsidRDefault="00BD501B" w:rsidP="00BD501B">
      <w:pPr>
        <w:pStyle w:val="NormlWeb"/>
        <w:spacing w:before="115" w:beforeAutospacing="0" w:after="0" w:afterAutospacing="0"/>
        <w:ind w:left="547" w:hanging="547"/>
        <w:jc w:val="center"/>
        <w:textAlignment w:val="baseline"/>
        <w:rPr>
          <w:rFonts w:asciiTheme="minorHAnsi" w:eastAsiaTheme="minorEastAsia" w:hAnsi="Calibri" w:cstheme="minorBidi"/>
          <w:color w:val="000000" w:themeColor="text1"/>
          <w:kern w:val="24"/>
          <w:sz w:val="48"/>
          <w:szCs w:val="48"/>
          <w:u w:val="single"/>
        </w:rPr>
      </w:pPr>
      <w:r>
        <w:rPr>
          <w:rFonts w:asciiTheme="minorHAnsi" w:eastAsiaTheme="minorEastAsia" w:hAnsi="Calibri" w:cstheme="minorBidi"/>
          <w:color w:val="000000" w:themeColor="text1"/>
          <w:kern w:val="24"/>
          <w:sz w:val="48"/>
          <w:szCs w:val="48"/>
          <w:u w:val="single"/>
        </w:rPr>
        <w:lastRenderedPageBreak/>
        <w:t>Hajlékony tengelykapcsolók</w:t>
      </w:r>
    </w:p>
    <w:p w:rsidR="00BD501B" w:rsidRDefault="00BD501B" w:rsidP="00BD501B">
      <w:pPr>
        <w:pStyle w:val="NormlWeb"/>
        <w:spacing w:before="115" w:beforeAutospacing="0" w:after="0" w:afterAutospacing="0"/>
        <w:ind w:left="547" w:hanging="547"/>
        <w:textAlignment w:val="baseline"/>
      </w:pPr>
    </w:p>
    <w:p w:rsidR="00BD501B" w:rsidRDefault="00BD501B" w:rsidP="00BD501B">
      <w:pPr>
        <w:pStyle w:val="NormlWeb"/>
        <w:numPr>
          <w:ilvl w:val="0"/>
          <w:numId w:val="16"/>
        </w:numPr>
        <w:spacing w:before="115" w:beforeAutospacing="0" w:after="0" w:afterAutospacing="0"/>
        <w:textAlignment w:val="baseline"/>
      </w:pPr>
      <w:r>
        <w:rPr>
          <w:rFonts w:asciiTheme="minorHAnsi" w:eastAsiaTheme="minorEastAsia" w:hAnsi="Calibri" w:cstheme="minorBidi"/>
          <w:color w:val="000000" w:themeColor="text1"/>
          <w:kern w:val="24"/>
          <w:sz w:val="48"/>
          <w:szCs w:val="48"/>
        </w:rPr>
        <w:t>A hajlékony tengelykapcsolók egymással szöget bezáró tengelyek állandó kapcsolatát biztosítják.</w:t>
      </w:r>
    </w:p>
    <w:p w:rsidR="00BD501B" w:rsidRPr="00BD501B" w:rsidRDefault="00BD501B" w:rsidP="00BD501B">
      <w:pPr>
        <w:pStyle w:val="NormlWeb"/>
        <w:numPr>
          <w:ilvl w:val="0"/>
          <w:numId w:val="16"/>
        </w:numPr>
        <w:spacing w:before="115" w:beforeAutospacing="0" w:after="0" w:afterAutospacing="0"/>
        <w:textAlignment w:val="baseline"/>
      </w:pPr>
      <w:r>
        <w:rPr>
          <w:rFonts w:asciiTheme="minorHAnsi" w:eastAsiaTheme="minorEastAsia" w:hAnsi="Calibri" w:cstheme="minorBidi"/>
          <w:color w:val="000000" w:themeColor="text1"/>
          <w:kern w:val="24"/>
          <w:sz w:val="48"/>
          <w:szCs w:val="48"/>
        </w:rPr>
        <w:t>Kisebb tengelyszögek (1-2°) esetében a Hardy-tárcsát alkalmazzák, amely a körgyűrű alakú közbetét tárcsa anyagától függően rugalmassá is teszi a kapcsolatot.</w:t>
      </w:r>
    </w:p>
    <w:p w:rsidR="00BD501B" w:rsidRDefault="00BD501B" w:rsidP="00BD501B">
      <w:pPr>
        <w:pStyle w:val="NormlWeb"/>
        <w:spacing w:before="115" w:beforeAutospacing="0" w:after="0" w:afterAutospacing="0"/>
        <w:ind w:left="720"/>
        <w:textAlignment w:val="baseline"/>
      </w:pPr>
    </w:p>
    <w:p w:rsidR="00BD501B" w:rsidRDefault="00BD501B" w:rsidP="00AC4F67">
      <w:pPr>
        <w:rPr>
          <w:sz w:val="48"/>
          <w:szCs w:val="48"/>
        </w:rPr>
      </w:pPr>
      <w:r>
        <w:rPr>
          <w:sz w:val="48"/>
          <w:szCs w:val="48"/>
        </w:rPr>
        <w:t xml:space="preserve">                 </w:t>
      </w:r>
      <w:r>
        <w:rPr>
          <w:noProof/>
          <w:lang w:eastAsia="hu-HU"/>
        </w:rPr>
        <w:drawing>
          <wp:inline distT="0" distB="0" distL="0" distR="0" wp14:anchorId="5B6ABAD7" wp14:editId="046D9E7E">
            <wp:extent cx="4003955" cy="2597370"/>
            <wp:effectExtent l="38100" t="38100" r="34925" b="50800"/>
            <wp:docPr id="17" name="Kép 3" descr="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ép 3" descr="09.jpg"/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540000">
                      <a:off x="0" y="0"/>
                      <a:ext cx="4020815" cy="2608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BD501B" w:rsidRDefault="00BD501B" w:rsidP="00BD501B">
      <w:pPr>
        <w:pStyle w:val="NormlWeb"/>
        <w:spacing w:before="115" w:beforeAutospacing="0" w:after="360" w:afterAutospacing="0"/>
        <w:ind w:left="547" w:hanging="547"/>
        <w:textAlignment w:val="baseline"/>
      </w:pPr>
      <w:r>
        <w:rPr>
          <w:rFonts w:asciiTheme="minorHAnsi" w:eastAsiaTheme="minorEastAsia" w:hAnsi="Calibri" w:cstheme="minorBidi"/>
          <w:color w:val="000000" w:themeColor="text1"/>
          <w:kern w:val="24"/>
          <w:sz w:val="48"/>
          <w:szCs w:val="48"/>
        </w:rPr>
        <w:t xml:space="preserve">Nagyobb tengelyszög (5-8°) és nyomaték esetében a tengelyek összekötésére </w:t>
      </w:r>
      <w:r>
        <w:rPr>
          <w:rFonts w:asciiTheme="minorHAnsi" w:eastAsiaTheme="minorEastAsia" w:hAnsi="Calibri" w:cstheme="minorBidi"/>
          <w:color w:val="000000" w:themeColor="text1"/>
          <w:kern w:val="24"/>
          <w:sz w:val="48"/>
          <w:szCs w:val="48"/>
          <w:u w:val="single"/>
        </w:rPr>
        <w:t>kardánkapcsoló</w:t>
      </w:r>
      <w:r>
        <w:rPr>
          <w:rFonts w:asciiTheme="minorHAnsi" w:eastAsiaTheme="minorEastAsia" w:hAnsi="Calibri" w:cstheme="minorBidi"/>
          <w:color w:val="000000" w:themeColor="text1"/>
          <w:kern w:val="24"/>
          <w:sz w:val="48"/>
          <w:szCs w:val="48"/>
        </w:rPr>
        <w:t>t alkalmaznak.</w:t>
      </w:r>
    </w:p>
    <w:p w:rsidR="00BD501B" w:rsidRDefault="00BD501B" w:rsidP="00AC4F67">
      <w:pPr>
        <w:rPr>
          <w:sz w:val="48"/>
          <w:szCs w:val="48"/>
        </w:rPr>
      </w:pPr>
    </w:p>
    <w:p w:rsidR="00BD501B" w:rsidRDefault="00BD501B" w:rsidP="00AC4F67">
      <w:pPr>
        <w:rPr>
          <w:sz w:val="48"/>
          <w:szCs w:val="48"/>
        </w:rPr>
      </w:pPr>
    </w:p>
    <w:p w:rsidR="00BD501B" w:rsidRDefault="00BD501B" w:rsidP="00BD501B">
      <w:pPr>
        <w:pStyle w:val="Listaszerbekezds"/>
        <w:numPr>
          <w:ilvl w:val="0"/>
          <w:numId w:val="17"/>
        </w:numPr>
        <w:rPr>
          <w:sz w:val="44"/>
          <w:szCs w:val="44"/>
        </w:rPr>
      </w:pPr>
      <w:r w:rsidRPr="00BD501B">
        <w:rPr>
          <w:sz w:val="44"/>
          <w:szCs w:val="44"/>
        </w:rPr>
        <w:lastRenderedPageBreak/>
        <w:t>A kardáncsukló elve a kardán-felfüggesztés használata során merült fel, ami már az ókortól ismeretes volt. Egyik alkalmazása az ókori görögök által feltalált ostromgép, ballista esetén ismert. 1545-ben Gerolamo Cardano olasz matematikus volt az első, aki a kardáncsuklót hajtásra javasolta, de kétséges, hogy kivitelezte-e valaha is. Később Christopher Polhem svéd tudós és vállalkozó ismét feltalálta, majd 1676-ban Robert Hooke készített egy működő kardáncsuklót. Európában főként kardáncsuklónak nevezik a mechanizmust, de a fentiek miatt angolszász nyelvterületen gyakran Polhem-csukló, Hooke-csukló vagy univerzális csukló a neve. Ez utóbbi először Henry Ford egyik szabadalmában jelenik meg a 19. század végén.</w:t>
      </w:r>
    </w:p>
    <w:p w:rsidR="00BD501B" w:rsidRDefault="00BD501B" w:rsidP="00BD501B">
      <w:pPr>
        <w:pStyle w:val="Listaszerbekezds"/>
        <w:rPr>
          <w:sz w:val="44"/>
          <w:szCs w:val="44"/>
        </w:rPr>
      </w:pPr>
      <w:r>
        <w:rPr>
          <w:noProof/>
          <w:lang w:eastAsia="hu-HU"/>
        </w:rPr>
        <w:drawing>
          <wp:inline distT="0" distB="0" distL="0" distR="0" wp14:anchorId="070CB25F" wp14:editId="2C2D35AF">
            <wp:extent cx="3571875" cy="1671638"/>
            <wp:effectExtent l="0" t="0" r="0" b="5080"/>
            <wp:docPr id="19" name="Kép 3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ép 3" descr="10.jpg"/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1671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BD501B" w:rsidRDefault="00BD501B" w:rsidP="00BD501B">
      <w:pPr>
        <w:pStyle w:val="Listaszerbekezds"/>
        <w:rPr>
          <w:sz w:val="44"/>
          <w:szCs w:val="44"/>
        </w:rPr>
      </w:pPr>
      <w:r>
        <w:rPr>
          <w:sz w:val="44"/>
          <w:szCs w:val="44"/>
        </w:rPr>
        <w:lastRenderedPageBreak/>
        <w:t xml:space="preserve">        </w:t>
      </w:r>
      <w:r>
        <w:rPr>
          <w:noProof/>
          <w:color w:val="0000FF"/>
          <w:lang w:eastAsia="hu-HU"/>
        </w:rPr>
        <w:drawing>
          <wp:inline distT="0" distB="0" distL="0" distR="0" wp14:anchorId="004E8B65" wp14:editId="550CEBCB">
            <wp:extent cx="3904735" cy="3243477"/>
            <wp:effectExtent l="0" t="0" r="635" b="0"/>
            <wp:docPr id="20" name="Kép 20" descr="http://upload.wikimedia.org/wikipedia/commons/thumb/2/23/Cardan_Shaft.jpg/220px-Cardan_Shaft.jpg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upload.wikimedia.org/wikipedia/commons/thumb/2/23/Cardan_Shaft.jpg/220px-Cardan_Shaft.jpg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4575" cy="3243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01B" w:rsidRDefault="00C33CDB" w:rsidP="00C33CDB">
      <w:pPr>
        <w:pStyle w:val="Listaszerbekezds"/>
        <w:jc w:val="center"/>
        <w:rPr>
          <w:sz w:val="44"/>
          <w:szCs w:val="44"/>
          <w:u w:val="single"/>
        </w:rPr>
      </w:pPr>
      <w:bookmarkStart w:id="1" w:name="6.1.3"/>
      <w:r w:rsidRPr="00C33CDB">
        <w:rPr>
          <w:sz w:val="44"/>
          <w:szCs w:val="44"/>
          <w:u w:val="single"/>
        </w:rPr>
        <w:t>Hardy tárcsa</w:t>
      </w:r>
      <w:bookmarkEnd w:id="1"/>
    </w:p>
    <w:p w:rsidR="00C33CDB" w:rsidRDefault="00C33CDB" w:rsidP="00C33CDB">
      <w:pPr>
        <w:pStyle w:val="Listaszerbekezds"/>
        <w:rPr>
          <w:sz w:val="44"/>
          <w:szCs w:val="44"/>
        </w:rPr>
      </w:pPr>
      <w:r w:rsidRPr="00C33CDB">
        <w:rPr>
          <w:sz w:val="44"/>
          <w:szCs w:val="44"/>
        </w:rPr>
        <w:t xml:space="preserve">A két tengelyvégződésre egy-egy háromágú villát szerelnek, melyeket egymáshoz képest 30°-al elfordítanak és rugalmas anyagból (vászonbetétes gumiból, vagy szálerősítésű műanyagból, vagy </w:t>
      </w:r>
      <w:proofErr w:type="gramStart"/>
      <w:r w:rsidRPr="00C33CDB">
        <w:rPr>
          <w:sz w:val="44"/>
          <w:szCs w:val="44"/>
        </w:rPr>
        <w:t>acél lemezből</w:t>
      </w:r>
      <w:proofErr w:type="gramEnd"/>
      <w:r w:rsidRPr="00C33CDB">
        <w:rPr>
          <w:sz w:val="44"/>
          <w:szCs w:val="44"/>
        </w:rPr>
        <w:t xml:space="preserve"> készült) tárcsához csavarozzák. A tengelyvégződéseket csap és persely segítségével egymáshoz képest központosítják.</w:t>
      </w:r>
    </w:p>
    <w:p w:rsidR="00C33CDB" w:rsidRDefault="00C33CDB" w:rsidP="00C33CDB">
      <w:pPr>
        <w:pStyle w:val="Listaszerbekezds"/>
        <w:rPr>
          <w:sz w:val="44"/>
          <w:szCs w:val="44"/>
        </w:rPr>
      </w:pPr>
      <w:r>
        <w:rPr>
          <w:sz w:val="44"/>
          <w:szCs w:val="44"/>
        </w:rPr>
        <w:t xml:space="preserve">            </w:t>
      </w:r>
      <w:r>
        <w:rPr>
          <w:noProof/>
          <w:lang w:eastAsia="hu-HU"/>
        </w:rPr>
        <w:drawing>
          <wp:inline distT="0" distB="0" distL="0" distR="0" wp14:anchorId="2089065D" wp14:editId="51E25E2F">
            <wp:extent cx="3418703" cy="1581665"/>
            <wp:effectExtent l="0" t="0" r="0" b="0"/>
            <wp:docPr id="21" name="Kép 21" descr="http://eki.sze.hu/ejegyzet/ejegyzet/zvikli/Image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eki.sze.hu/ejegyzet/ejegyzet/zvikli/Image15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273" cy="1582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CDB" w:rsidRDefault="00C33CDB" w:rsidP="00C33CDB">
      <w:pPr>
        <w:pStyle w:val="Listaszerbekezds"/>
        <w:rPr>
          <w:sz w:val="44"/>
          <w:szCs w:val="44"/>
        </w:rPr>
      </w:pPr>
    </w:p>
    <w:p w:rsidR="00C33CDB" w:rsidRDefault="00C33CDB" w:rsidP="00C33CDB">
      <w:pPr>
        <w:pStyle w:val="Listaszerbekezds"/>
        <w:numPr>
          <w:ilvl w:val="0"/>
          <w:numId w:val="17"/>
        </w:numPr>
        <w:rPr>
          <w:sz w:val="44"/>
          <w:szCs w:val="44"/>
        </w:rPr>
      </w:pPr>
      <w:r w:rsidRPr="00C33CDB">
        <w:rPr>
          <w:b/>
          <w:bCs/>
          <w:sz w:val="44"/>
          <w:szCs w:val="44"/>
        </w:rPr>
        <w:lastRenderedPageBreak/>
        <w:t>Előnye:</w:t>
      </w:r>
      <w:r w:rsidRPr="00C33CDB">
        <w:rPr>
          <w:sz w:val="44"/>
          <w:szCs w:val="44"/>
        </w:rPr>
        <w:t xml:space="preserve"> egyszerű szerkezet, nem igényel karbantartást, jó a zaj és rezgéscsillapító tulajdonsága.</w:t>
      </w:r>
    </w:p>
    <w:p w:rsidR="00C33CDB" w:rsidRPr="00C33CDB" w:rsidRDefault="00C33CDB" w:rsidP="00C33CDB">
      <w:pPr>
        <w:pStyle w:val="Listaszerbekezds"/>
        <w:numPr>
          <w:ilvl w:val="0"/>
          <w:numId w:val="17"/>
        </w:numPr>
        <w:rPr>
          <w:sz w:val="44"/>
          <w:szCs w:val="44"/>
        </w:rPr>
      </w:pPr>
      <w:r w:rsidRPr="00C33CDB">
        <w:rPr>
          <w:sz w:val="44"/>
          <w:szCs w:val="44"/>
        </w:rPr>
        <w:t xml:space="preserve">Hátránya: a tengelyek közötti viszonylag kicsi – 5° – lehet a szögeltérés és viszonylag kicsi terhelőnyomaték engedhető meg. </w:t>
      </w:r>
    </w:p>
    <w:p w:rsidR="00C33CDB" w:rsidRPr="00C33CDB" w:rsidRDefault="00C33CDB" w:rsidP="00C33CDB">
      <w:pPr>
        <w:pStyle w:val="Listaszerbekezds"/>
        <w:numPr>
          <w:ilvl w:val="0"/>
          <w:numId w:val="17"/>
        </w:numPr>
        <w:rPr>
          <w:sz w:val="44"/>
          <w:szCs w:val="44"/>
        </w:rPr>
      </w:pPr>
      <w:r w:rsidRPr="00C33CDB">
        <w:rPr>
          <w:sz w:val="44"/>
          <w:szCs w:val="44"/>
        </w:rPr>
        <w:t xml:space="preserve">Alkalmazás: kisebb és olcsóbb személygépkocsik kardántengelyénél, a kormánykerék tengely és a kormánygép közötti nyomatékátvitelnél. </w:t>
      </w:r>
    </w:p>
    <w:p w:rsidR="00C33CDB" w:rsidRDefault="00707530" w:rsidP="00707530">
      <w:pPr>
        <w:pStyle w:val="Listaszerbekezds"/>
        <w:jc w:val="center"/>
        <w:rPr>
          <w:rFonts w:eastAsiaTheme="minorEastAsia" w:hAnsi="Calibri"/>
          <w:color w:val="000000" w:themeColor="text1"/>
          <w:kern w:val="24"/>
          <w:sz w:val="56"/>
          <w:szCs w:val="56"/>
          <w:u w:val="single"/>
        </w:rPr>
      </w:pPr>
      <w:r>
        <w:rPr>
          <w:rFonts w:eastAsiaTheme="minorEastAsia" w:hAnsi="Calibri"/>
          <w:color w:val="000000" w:themeColor="text1"/>
          <w:kern w:val="24"/>
          <w:sz w:val="56"/>
          <w:szCs w:val="56"/>
          <w:u w:val="single"/>
        </w:rPr>
        <w:t>Rugalmas tengelykapcsolók</w:t>
      </w:r>
    </w:p>
    <w:p w:rsidR="00707530" w:rsidRPr="00707530" w:rsidRDefault="00707530" w:rsidP="00707530">
      <w:pPr>
        <w:pStyle w:val="NormlWeb"/>
        <w:numPr>
          <w:ilvl w:val="0"/>
          <w:numId w:val="17"/>
        </w:numPr>
        <w:spacing w:before="115" w:beforeAutospacing="0" w:after="120" w:afterAutospacing="0" w:line="192" w:lineRule="auto"/>
        <w:textAlignment w:val="baseline"/>
        <w:rPr>
          <w:sz w:val="40"/>
          <w:szCs w:val="40"/>
        </w:rPr>
      </w:pPr>
      <w:r w:rsidRPr="00707530">
        <w:rPr>
          <w:rFonts w:ascii="Calibri" w:eastAsia="+mn-ea" w:hAnsi="Calibri" w:cs="+mn-cs"/>
          <w:color w:val="000000"/>
          <w:kern w:val="24"/>
          <w:sz w:val="40"/>
          <w:szCs w:val="40"/>
        </w:rPr>
        <w:t>Az eddig ismertetett tengelykapcsolók jellemzője, hogy az üzem közben bekövetkező lökésszerű terheléseket is csillapítás nélkül átviszik.</w:t>
      </w:r>
    </w:p>
    <w:p w:rsidR="00707530" w:rsidRPr="00707530" w:rsidRDefault="00707530" w:rsidP="00707530">
      <w:pPr>
        <w:pStyle w:val="NormlWeb"/>
        <w:numPr>
          <w:ilvl w:val="0"/>
          <w:numId w:val="17"/>
        </w:numPr>
        <w:spacing w:before="115" w:beforeAutospacing="0" w:after="120" w:afterAutospacing="0" w:line="192" w:lineRule="auto"/>
        <w:textAlignment w:val="baseline"/>
        <w:rPr>
          <w:sz w:val="40"/>
          <w:szCs w:val="40"/>
        </w:rPr>
      </w:pPr>
      <w:r w:rsidRPr="00707530">
        <w:rPr>
          <w:rFonts w:ascii="Calibri" w:eastAsia="+mn-ea" w:hAnsi="Calibri" w:cs="+mn-cs"/>
          <w:color w:val="000000"/>
          <w:kern w:val="24"/>
          <w:sz w:val="40"/>
          <w:szCs w:val="40"/>
        </w:rPr>
        <w:t xml:space="preserve">A fent említett hátrányos tulajdonság </w:t>
      </w:r>
      <w:proofErr w:type="gramStart"/>
      <w:r w:rsidRPr="00707530">
        <w:rPr>
          <w:rFonts w:ascii="Calibri" w:eastAsia="+mn-ea" w:hAnsi="Calibri" w:cs="+mn-cs"/>
          <w:color w:val="000000"/>
          <w:kern w:val="24"/>
          <w:sz w:val="40"/>
          <w:szCs w:val="40"/>
        </w:rPr>
        <w:t>kiküszöbölhető</w:t>
      </w:r>
      <w:proofErr w:type="gramEnd"/>
      <w:r w:rsidRPr="00707530">
        <w:rPr>
          <w:rFonts w:ascii="Calibri" w:eastAsia="+mn-ea" w:hAnsi="Calibri" w:cs="+mn-cs"/>
          <w:color w:val="000000"/>
          <w:kern w:val="24"/>
          <w:sz w:val="40"/>
          <w:szCs w:val="40"/>
        </w:rPr>
        <w:t xml:space="preserve"> ha a nyomatékátvitel valamilyen rugózó elemen keresztül történik, vagyis a két kapcsolófél csak ezeken keresztül kapcsolódik.</w:t>
      </w:r>
    </w:p>
    <w:p w:rsidR="00707530" w:rsidRPr="00707530" w:rsidRDefault="00707530" w:rsidP="00707530">
      <w:pPr>
        <w:pStyle w:val="NormlWeb"/>
        <w:numPr>
          <w:ilvl w:val="0"/>
          <w:numId w:val="17"/>
        </w:numPr>
        <w:spacing w:before="115" w:beforeAutospacing="0" w:after="120" w:afterAutospacing="0" w:line="192" w:lineRule="auto"/>
        <w:textAlignment w:val="baseline"/>
        <w:rPr>
          <w:sz w:val="40"/>
          <w:szCs w:val="40"/>
        </w:rPr>
      </w:pPr>
      <w:r w:rsidRPr="00707530">
        <w:rPr>
          <w:rFonts w:ascii="Calibri" w:eastAsia="+mn-ea" w:hAnsi="Calibri" w:cs="+mn-cs"/>
          <w:color w:val="000000"/>
          <w:kern w:val="24"/>
          <w:sz w:val="40"/>
          <w:szCs w:val="40"/>
        </w:rPr>
        <w:t>A rugalmas elemek a kerületi erő változásakor deformálódnak, így a két tengelykapcsolófél egymáshoz képest tangenciálisan elmozdul.</w:t>
      </w:r>
    </w:p>
    <w:p w:rsidR="00707530" w:rsidRPr="00707530" w:rsidRDefault="00707530" w:rsidP="00707530">
      <w:pPr>
        <w:pStyle w:val="NormlWeb"/>
        <w:numPr>
          <w:ilvl w:val="0"/>
          <w:numId w:val="17"/>
        </w:numPr>
        <w:spacing w:before="115" w:beforeAutospacing="0" w:after="0" w:afterAutospacing="0" w:line="192" w:lineRule="auto"/>
        <w:textAlignment w:val="baseline"/>
        <w:rPr>
          <w:sz w:val="40"/>
          <w:szCs w:val="40"/>
        </w:rPr>
      </w:pPr>
      <w:r w:rsidRPr="00707530">
        <w:rPr>
          <w:rFonts w:ascii="Calibri" w:eastAsia="+mn-ea" w:hAnsi="Calibri" w:cs="+mn-cs"/>
          <w:color w:val="000000"/>
          <w:kern w:val="24"/>
          <w:sz w:val="40"/>
          <w:szCs w:val="40"/>
        </w:rPr>
        <w:t>A rugalmas elemek lehetnek dugók, szalagok vagy tűk.</w:t>
      </w:r>
    </w:p>
    <w:p w:rsidR="00707530" w:rsidRDefault="00707530" w:rsidP="00707530">
      <w:pPr>
        <w:pStyle w:val="NormlWeb"/>
        <w:spacing w:before="115" w:beforeAutospacing="0" w:after="0" w:afterAutospacing="0" w:line="192" w:lineRule="auto"/>
        <w:textAlignment w:val="baseline"/>
        <w:rPr>
          <w:rFonts w:ascii="Calibri" w:eastAsia="+mn-ea" w:hAnsi="Calibri" w:cs="+mn-cs"/>
          <w:color w:val="000000"/>
          <w:kern w:val="24"/>
          <w:sz w:val="40"/>
          <w:szCs w:val="40"/>
        </w:rPr>
      </w:pPr>
    </w:p>
    <w:p w:rsidR="00707530" w:rsidRDefault="00707530" w:rsidP="00707530">
      <w:pPr>
        <w:pStyle w:val="NormlWeb"/>
        <w:spacing w:before="115" w:beforeAutospacing="0" w:after="0" w:afterAutospacing="0" w:line="192" w:lineRule="auto"/>
        <w:textAlignment w:val="baseline"/>
        <w:rPr>
          <w:rFonts w:ascii="Calibri" w:eastAsia="+mn-ea" w:hAnsi="Calibri" w:cs="+mn-cs"/>
          <w:color w:val="000000"/>
          <w:kern w:val="24"/>
          <w:sz w:val="40"/>
          <w:szCs w:val="40"/>
        </w:rPr>
      </w:pPr>
    </w:p>
    <w:p w:rsidR="00707530" w:rsidRDefault="00707530" w:rsidP="00707530">
      <w:pPr>
        <w:pStyle w:val="NormlWeb"/>
        <w:spacing w:before="115" w:beforeAutospacing="0" w:after="0" w:afterAutospacing="0" w:line="192" w:lineRule="auto"/>
        <w:textAlignment w:val="baseline"/>
        <w:rPr>
          <w:rFonts w:ascii="Calibri" w:eastAsia="+mn-ea" w:hAnsi="Calibri" w:cs="+mn-cs"/>
          <w:color w:val="000000"/>
          <w:kern w:val="24"/>
          <w:sz w:val="40"/>
          <w:szCs w:val="40"/>
        </w:rPr>
      </w:pPr>
    </w:p>
    <w:p w:rsidR="00707530" w:rsidRDefault="00F63EFA" w:rsidP="00F63EFA">
      <w:pPr>
        <w:pStyle w:val="Listaszerbekezds"/>
        <w:numPr>
          <w:ilvl w:val="0"/>
          <w:numId w:val="20"/>
        </w:numPr>
        <w:rPr>
          <w:rFonts w:ascii="Times New Roman" w:eastAsia="Times New Roman" w:hAnsi="Times New Roman" w:cs="Times New Roman"/>
          <w:b/>
          <w:bCs/>
          <w:sz w:val="40"/>
          <w:szCs w:val="40"/>
          <w:u w:val="single"/>
          <w:lang w:val="en" w:eastAsia="hu-HU"/>
        </w:rPr>
      </w:pPr>
      <w:proofErr w:type="spellStart"/>
      <w:r w:rsidRPr="00F63EFA">
        <w:rPr>
          <w:rFonts w:ascii="Times New Roman" w:eastAsia="Times New Roman" w:hAnsi="Times New Roman" w:cs="Times New Roman"/>
          <w:b/>
          <w:bCs/>
          <w:sz w:val="40"/>
          <w:szCs w:val="40"/>
          <w:u w:val="single"/>
          <w:lang w:val="en" w:eastAsia="hu-HU"/>
        </w:rPr>
        <w:lastRenderedPageBreak/>
        <w:t>Csillagbetétes</w:t>
      </w:r>
      <w:proofErr w:type="spellEnd"/>
      <w:r w:rsidRPr="00F63EFA">
        <w:rPr>
          <w:rFonts w:ascii="Times New Roman" w:eastAsia="Times New Roman" w:hAnsi="Times New Roman" w:cs="Times New Roman"/>
          <w:b/>
          <w:bCs/>
          <w:sz w:val="40"/>
          <w:szCs w:val="40"/>
          <w:u w:val="single"/>
          <w:lang w:val="en" w:eastAsia="hu-HU"/>
        </w:rPr>
        <w:t xml:space="preserve"> </w:t>
      </w:r>
      <w:proofErr w:type="spellStart"/>
      <w:r w:rsidRPr="00F63EFA">
        <w:rPr>
          <w:rFonts w:ascii="Times New Roman" w:eastAsia="Times New Roman" w:hAnsi="Times New Roman" w:cs="Times New Roman"/>
          <w:b/>
          <w:bCs/>
          <w:sz w:val="40"/>
          <w:szCs w:val="40"/>
          <w:u w:val="single"/>
          <w:lang w:val="en" w:eastAsia="hu-HU"/>
        </w:rPr>
        <w:t>körmös</w:t>
      </w:r>
      <w:proofErr w:type="spellEnd"/>
      <w:r w:rsidRPr="00F63EFA">
        <w:rPr>
          <w:rFonts w:ascii="Times New Roman" w:eastAsia="Times New Roman" w:hAnsi="Times New Roman" w:cs="Times New Roman"/>
          <w:b/>
          <w:bCs/>
          <w:sz w:val="40"/>
          <w:szCs w:val="40"/>
          <w:u w:val="single"/>
          <w:lang w:val="en" w:eastAsia="hu-HU"/>
        </w:rPr>
        <w:t xml:space="preserve"> </w:t>
      </w:r>
      <w:proofErr w:type="gramStart"/>
      <w:r w:rsidRPr="00F63EFA">
        <w:rPr>
          <w:rFonts w:ascii="Times New Roman" w:eastAsia="Times New Roman" w:hAnsi="Times New Roman" w:cs="Times New Roman"/>
          <w:b/>
          <w:bCs/>
          <w:sz w:val="40"/>
          <w:szCs w:val="40"/>
          <w:u w:val="single"/>
          <w:lang w:val="en" w:eastAsia="hu-HU"/>
        </w:rPr>
        <w:t>tengelykapcsoló .</w:t>
      </w:r>
      <w:proofErr w:type="gramEnd"/>
    </w:p>
    <w:p w:rsidR="00F63EFA" w:rsidRPr="00F63EFA" w:rsidRDefault="00F63EFA" w:rsidP="00F63EFA">
      <w:pPr>
        <w:ind w:left="360"/>
        <w:rPr>
          <w:sz w:val="40"/>
          <w:szCs w:val="40"/>
        </w:rPr>
      </w:pPr>
      <w:r w:rsidRPr="00F63EFA">
        <w:rPr>
          <w:sz w:val="40"/>
          <w:szCs w:val="40"/>
        </w:rPr>
        <w:t xml:space="preserve">A körmös tengelykapcsoló két tengelykapcsoló félből és egy rugalmas közdarabból áll. A körmös tengelykapcsoló </w:t>
      </w:r>
      <w:proofErr w:type="gramStart"/>
      <w:r w:rsidRPr="00F63EFA">
        <w:rPr>
          <w:sz w:val="40"/>
          <w:szCs w:val="40"/>
        </w:rPr>
        <w:t>anyaga :</w:t>
      </w:r>
      <w:proofErr w:type="gramEnd"/>
      <w:r w:rsidRPr="00F63EFA">
        <w:rPr>
          <w:sz w:val="40"/>
          <w:szCs w:val="40"/>
        </w:rPr>
        <w:t xml:space="preserve"> öntvény , acél , alumínium , rozsdamentes acél. A körmös tengelykapcsoló rugalmas </w:t>
      </w:r>
      <w:proofErr w:type="gramStart"/>
      <w:r w:rsidRPr="00F63EFA">
        <w:rPr>
          <w:sz w:val="40"/>
          <w:szCs w:val="40"/>
        </w:rPr>
        <w:t>eleme ,</w:t>
      </w:r>
      <w:proofErr w:type="gramEnd"/>
      <w:r w:rsidRPr="00F63EFA">
        <w:rPr>
          <w:sz w:val="40"/>
          <w:szCs w:val="40"/>
        </w:rPr>
        <w:t xml:space="preserve">  egy csillag alakú betét . Ezen típusú körmös tengelykapcsoló , az egyik legelterjedtebb rugalmas tengelykapcsoló típus.</w:t>
      </w:r>
    </w:p>
    <w:p w:rsidR="00F63EFA" w:rsidRDefault="00F63EFA" w:rsidP="00F63EFA">
      <w:pPr>
        <w:pStyle w:val="Listaszerbekezds"/>
        <w:numPr>
          <w:ilvl w:val="0"/>
          <w:numId w:val="20"/>
        </w:numPr>
        <w:rPr>
          <w:b/>
          <w:bCs/>
          <w:sz w:val="40"/>
          <w:szCs w:val="40"/>
          <w:u w:val="single"/>
          <w:lang w:val="en"/>
        </w:rPr>
      </w:pPr>
      <w:proofErr w:type="spellStart"/>
      <w:r w:rsidRPr="00F63EFA">
        <w:rPr>
          <w:b/>
          <w:bCs/>
          <w:sz w:val="40"/>
          <w:szCs w:val="40"/>
          <w:u w:val="single"/>
          <w:lang w:val="en"/>
        </w:rPr>
        <w:t>Holtjátékmentes</w:t>
      </w:r>
      <w:proofErr w:type="spellEnd"/>
      <w:r w:rsidRPr="00F63EFA">
        <w:rPr>
          <w:b/>
          <w:bCs/>
          <w:sz w:val="40"/>
          <w:szCs w:val="40"/>
          <w:u w:val="single"/>
          <w:lang w:val="en"/>
        </w:rPr>
        <w:t xml:space="preserve"> </w:t>
      </w:r>
      <w:proofErr w:type="spellStart"/>
      <w:r w:rsidRPr="00F63EFA">
        <w:rPr>
          <w:b/>
          <w:bCs/>
          <w:sz w:val="40"/>
          <w:szCs w:val="40"/>
          <w:u w:val="single"/>
          <w:lang w:val="en"/>
        </w:rPr>
        <w:t>csillagbetétes</w:t>
      </w:r>
      <w:proofErr w:type="spellEnd"/>
      <w:r w:rsidRPr="00F63EFA">
        <w:rPr>
          <w:b/>
          <w:bCs/>
          <w:sz w:val="40"/>
          <w:szCs w:val="40"/>
          <w:u w:val="single"/>
          <w:lang w:val="en"/>
        </w:rPr>
        <w:t xml:space="preserve"> </w:t>
      </w:r>
      <w:proofErr w:type="spellStart"/>
      <w:r w:rsidRPr="00F63EFA">
        <w:rPr>
          <w:b/>
          <w:bCs/>
          <w:sz w:val="40"/>
          <w:szCs w:val="40"/>
          <w:u w:val="single"/>
          <w:lang w:val="en"/>
        </w:rPr>
        <w:t>körmös</w:t>
      </w:r>
      <w:proofErr w:type="spellEnd"/>
      <w:r w:rsidRPr="00F63EFA">
        <w:rPr>
          <w:b/>
          <w:bCs/>
          <w:sz w:val="40"/>
          <w:szCs w:val="40"/>
          <w:u w:val="single"/>
          <w:lang w:val="en"/>
        </w:rPr>
        <w:t xml:space="preserve"> </w:t>
      </w:r>
      <w:proofErr w:type="gramStart"/>
      <w:r w:rsidRPr="00F63EFA">
        <w:rPr>
          <w:b/>
          <w:bCs/>
          <w:sz w:val="40"/>
          <w:szCs w:val="40"/>
          <w:u w:val="single"/>
          <w:lang w:val="en"/>
        </w:rPr>
        <w:t>tengelykapcsolók .</w:t>
      </w:r>
      <w:proofErr w:type="gramEnd"/>
    </w:p>
    <w:p w:rsidR="00F63EFA" w:rsidRPr="00F63EFA" w:rsidRDefault="00F63EFA" w:rsidP="00F63EFA">
      <w:pPr>
        <w:pStyle w:val="Listaszerbekezds"/>
        <w:rPr>
          <w:sz w:val="40"/>
          <w:szCs w:val="40"/>
        </w:rPr>
      </w:pPr>
      <w:r w:rsidRPr="00F63EFA">
        <w:rPr>
          <w:sz w:val="40"/>
          <w:szCs w:val="40"/>
        </w:rPr>
        <w:t xml:space="preserve">A holtjátékmentes körmös tengelykapcsolók két tengelykapcsoló félből és egy rugalmas közdarabból állnak. A holtjátékmentes körmös tengelykapcsolók </w:t>
      </w:r>
      <w:proofErr w:type="gramStart"/>
      <w:r w:rsidRPr="00F63EFA">
        <w:rPr>
          <w:sz w:val="40"/>
          <w:szCs w:val="40"/>
        </w:rPr>
        <w:t>anyaga :</w:t>
      </w:r>
      <w:proofErr w:type="gramEnd"/>
      <w:r w:rsidRPr="00F63EFA">
        <w:rPr>
          <w:sz w:val="40"/>
          <w:szCs w:val="40"/>
        </w:rPr>
        <w:t xml:space="preserve"> alumínium</w:t>
      </w:r>
    </w:p>
    <w:p w:rsidR="00F63EFA" w:rsidRDefault="00F63EFA" w:rsidP="00F63EFA">
      <w:pPr>
        <w:pStyle w:val="Listaszerbekezds"/>
        <w:numPr>
          <w:ilvl w:val="0"/>
          <w:numId w:val="20"/>
        </w:numPr>
        <w:rPr>
          <w:b/>
          <w:bCs/>
          <w:sz w:val="40"/>
          <w:szCs w:val="40"/>
          <w:u w:val="single"/>
          <w:lang w:val="en"/>
        </w:rPr>
      </w:pPr>
      <w:proofErr w:type="spellStart"/>
      <w:r w:rsidRPr="00F63EFA">
        <w:rPr>
          <w:b/>
          <w:bCs/>
          <w:sz w:val="40"/>
          <w:szCs w:val="40"/>
          <w:u w:val="single"/>
          <w:lang w:val="en"/>
        </w:rPr>
        <w:t>Fogasgyűrűs</w:t>
      </w:r>
      <w:proofErr w:type="spellEnd"/>
      <w:r w:rsidRPr="00F63EFA">
        <w:rPr>
          <w:b/>
          <w:bCs/>
          <w:sz w:val="40"/>
          <w:szCs w:val="40"/>
          <w:u w:val="single"/>
          <w:lang w:val="en"/>
        </w:rPr>
        <w:t xml:space="preserve"> </w:t>
      </w:r>
      <w:proofErr w:type="gramStart"/>
      <w:r w:rsidRPr="00F63EFA">
        <w:rPr>
          <w:b/>
          <w:bCs/>
          <w:sz w:val="40"/>
          <w:szCs w:val="40"/>
          <w:u w:val="single"/>
          <w:lang w:val="en"/>
        </w:rPr>
        <w:t>tengelykapcsolók .</w:t>
      </w:r>
      <w:proofErr w:type="gramEnd"/>
    </w:p>
    <w:p w:rsidR="00F63EFA" w:rsidRPr="00F63EFA" w:rsidRDefault="00F63EFA" w:rsidP="00F63EFA">
      <w:pPr>
        <w:pStyle w:val="Listaszerbekezds"/>
        <w:rPr>
          <w:sz w:val="40"/>
          <w:szCs w:val="40"/>
        </w:rPr>
      </w:pPr>
      <w:r w:rsidRPr="00F63EFA">
        <w:rPr>
          <w:sz w:val="40"/>
          <w:szCs w:val="40"/>
          <w:lang w:val="en"/>
        </w:rPr>
        <w:t xml:space="preserve">Poliamid házas tengelykapcsolók, de igény esetén ezen tengelykapcsolók fémházas kivitelben is biztosíthatók. A tengelykapcsoló felek speciális esetben készülhetnek rozsdamentes acélból vagy </w:t>
      </w:r>
      <w:proofErr w:type="gramStart"/>
      <w:r w:rsidRPr="00F63EFA">
        <w:rPr>
          <w:sz w:val="40"/>
          <w:szCs w:val="40"/>
          <w:lang w:val="en"/>
        </w:rPr>
        <w:t>a</w:t>
      </w:r>
      <w:proofErr w:type="gramEnd"/>
      <w:r w:rsidRPr="00F63EFA">
        <w:rPr>
          <w:sz w:val="40"/>
          <w:szCs w:val="40"/>
          <w:lang w:val="en"/>
        </w:rPr>
        <w:t xml:space="preserve"> műanyagból is. Ezen típusú tengelykapcsolók biztonsági tengelykapcsoló ként is elláthatnak, mert csak a poliamid ház </w:t>
      </w:r>
      <w:proofErr w:type="gramStart"/>
      <w:r w:rsidRPr="00F63EFA">
        <w:rPr>
          <w:sz w:val="40"/>
          <w:szCs w:val="40"/>
          <w:lang w:val="en"/>
        </w:rPr>
        <w:t>roncsolódik .</w:t>
      </w:r>
      <w:proofErr w:type="gramEnd"/>
    </w:p>
    <w:p w:rsidR="00F63EFA" w:rsidRDefault="00F63EFA" w:rsidP="00F63EFA">
      <w:pPr>
        <w:pStyle w:val="Listaszerbekezds"/>
        <w:rPr>
          <w:sz w:val="40"/>
          <w:szCs w:val="40"/>
          <w:lang w:val="en"/>
        </w:rPr>
      </w:pPr>
    </w:p>
    <w:p w:rsidR="00F63EFA" w:rsidRPr="00F63EFA" w:rsidRDefault="00F63EFA" w:rsidP="00F63EFA">
      <w:pPr>
        <w:ind w:left="1080"/>
        <w:rPr>
          <w:b/>
          <w:bCs/>
          <w:sz w:val="40"/>
          <w:szCs w:val="40"/>
          <w:u w:val="single"/>
          <w:lang w:val="en"/>
        </w:rPr>
      </w:pPr>
    </w:p>
    <w:p w:rsidR="00F63EFA" w:rsidRPr="00F63EFA" w:rsidRDefault="00F63EFA" w:rsidP="00F63EFA">
      <w:pPr>
        <w:pStyle w:val="Listaszerbekezds"/>
        <w:numPr>
          <w:ilvl w:val="0"/>
          <w:numId w:val="20"/>
        </w:numPr>
        <w:rPr>
          <w:b/>
          <w:bCs/>
          <w:sz w:val="40"/>
          <w:szCs w:val="40"/>
          <w:u w:val="single"/>
          <w:lang w:val="en"/>
        </w:rPr>
      </w:pPr>
      <w:r w:rsidRPr="00F63EFA">
        <w:rPr>
          <w:b/>
          <w:bCs/>
          <w:sz w:val="40"/>
          <w:szCs w:val="40"/>
          <w:u w:val="single"/>
          <w:lang w:val="en"/>
        </w:rPr>
        <w:t xml:space="preserve">Csőmembrános </w:t>
      </w:r>
      <w:proofErr w:type="gramStart"/>
      <w:r w:rsidRPr="00F63EFA">
        <w:rPr>
          <w:b/>
          <w:bCs/>
          <w:sz w:val="40"/>
          <w:szCs w:val="40"/>
          <w:u w:val="single"/>
          <w:lang w:val="en"/>
        </w:rPr>
        <w:t>tengelykapcsolók .</w:t>
      </w:r>
      <w:proofErr w:type="gramEnd"/>
    </w:p>
    <w:p w:rsidR="00F63EFA" w:rsidRDefault="00F63EFA" w:rsidP="00F63EFA">
      <w:pPr>
        <w:rPr>
          <w:bCs/>
          <w:i/>
          <w:sz w:val="40"/>
          <w:szCs w:val="40"/>
          <w:lang w:val="en"/>
        </w:rPr>
      </w:pPr>
      <w:proofErr w:type="gramStart"/>
      <w:r w:rsidRPr="00F63EFA">
        <w:rPr>
          <w:bCs/>
          <w:i/>
          <w:sz w:val="40"/>
          <w:szCs w:val="40"/>
          <w:lang w:val="en"/>
        </w:rPr>
        <w:t>A csőmembrános tengelykapcsoló alakjának köszönhetően elnyeli a tengelyek közötti párhuzamossági- és szöghibákat, valamint a tengelyvégek játékát.</w:t>
      </w:r>
      <w:proofErr w:type="gramEnd"/>
      <w:r w:rsidRPr="00F63EFA">
        <w:rPr>
          <w:bCs/>
          <w:i/>
          <w:sz w:val="40"/>
          <w:szCs w:val="40"/>
          <w:lang w:val="en"/>
        </w:rPr>
        <w:t xml:space="preserve"> A csőmembrános tengelykapcsoló flexibilis eleme egy fém harmónika</w:t>
      </w:r>
      <w:proofErr w:type="gramStart"/>
      <w:r w:rsidRPr="00F63EFA">
        <w:rPr>
          <w:bCs/>
          <w:i/>
          <w:sz w:val="40"/>
          <w:szCs w:val="40"/>
          <w:lang w:val="en"/>
        </w:rPr>
        <w:t>,ezért</w:t>
      </w:r>
      <w:proofErr w:type="gramEnd"/>
      <w:r w:rsidRPr="00F63EFA">
        <w:rPr>
          <w:bCs/>
          <w:i/>
          <w:sz w:val="40"/>
          <w:szCs w:val="40"/>
          <w:lang w:val="en"/>
        </w:rPr>
        <w:t xml:space="preserve"> ezen rugalmas tengelykapcsoló típus ,  holtjáték mentes kivitelű.</w:t>
      </w:r>
    </w:p>
    <w:p w:rsidR="00F63EFA" w:rsidRPr="00F63EFA" w:rsidRDefault="00F63EFA" w:rsidP="00F63EFA">
      <w:pPr>
        <w:pStyle w:val="Listaszerbekezds"/>
        <w:numPr>
          <w:ilvl w:val="0"/>
          <w:numId w:val="20"/>
        </w:numPr>
        <w:rPr>
          <w:bCs/>
          <w:i/>
          <w:sz w:val="40"/>
          <w:szCs w:val="40"/>
          <w:lang w:val="en"/>
        </w:rPr>
      </w:pPr>
      <w:r w:rsidRPr="00F63EFA">
        <w:rPr>
          <w:b/>
          <w:bCs/>
          <w:i/>
          <w:sz w:val="40"/>
          <w:szCs w:val="40"/>
          <w:lang w:val="en"/>
        </w:rPr>
        <w:t xml:space="preserve">Szervó </w:t>
      </w:r>
      <w:proofErr w:type="gramStart"/>
      <w:r w:rsidRPr="00F63EFA">
        <w:rPr>
          <w:b/>
          <w:bCs/>
          <w:i/>
          <w:sz w:val="40"/>
          <w:szCs w:val="40"/>
          <w:lang w:val="en"/>
        </w:rPr>
        <w:t>tengelykapcsolók .</w:t>
      </w:r>
      <w:proofErr w:type="gramEnd"/>
    </w:p>
    <w:p w:rsidR="00F63EFA" w:rsidRDefault="00F63EFA" w:rsidP="00F63EFA">
      <w:pPr>
        <w:rPr>
          <w:bCs/>
          <w:i/>
          <w:sz w:val="40"/>
          <w:szCs w:val="40"/>
          <w:lang w:val="en"/>
        </w:rPr>
      </w:pPr>
      <w:r w:rsidRPr="00F63EFA">
        <w:rPr>
          <w:bCs/>
          <w:i/>
          <w:sz w:val="40"/>
          <w:szCs w:val="40"/>
          <w:lang w:val="en"/>
        </w:rPr>
        <w:t xml:space="preserve">A rugalmas szervó tengelykapcsolók alumínium, rozsdamentes </w:t>
      </w:r>
      <w:proofErr w:type="gramStart"/>
      <w:r w:rsidRPr="00F63EFA">
        <w:rPr>
          <w:bCs/>
          <w:i/>
          <w:sz w:val="40"/>
          <w:szCs w:val="40"/>
          <w:lang w:val="en"/>
        </w:rPr>
        <w:t>acél ,</w:t>
      </w:r>
      <w:proofErr w:type="gramEnd"/>
      <w:r w:rsidRPr="00F63EFA">
        <w:rPr>
          <w:bCs/>
          <w:i/>
          <w:sz w:val="40"/>
          <w:szCs w:val="40"/>
          <w:lang w:val="en"/>
        </w:rPr>
        <w:t xml:space="preserve"> acél és műanyag anyagminőségben . A szervó tengelykapcsolók hasított vagy hernyócsavaros </w:t>
      </w:r>
      <w:proofErr w:type="gramStart"/>
      <w:r w:rsidRPr="00F63EFA">
        <w:rPr>
          <w:bCs/>
          <w:i/>
          <w:sz w:val="40"/>
          <w:szCs w:val="40"/>
          <w:lang w:val="en"/>
        </w:rPr>
        <w:t>kivitelűek ,</w:t>
      </w:r>
      <w:proofErr w:type="gramEnd"/>
      <w:r w:rsidRPr="00F63EFA">
        <w:rPr>
          <w:bCs/>
          <w:i/>
          <w:sz w:val="40"/>
          <w:szCs w:val="40"/>
          <w:lang w:val="en"/>
        </w:rPr>
        <w:t xml:space="preserve"> mely 3 illetve 6 bekezdésű lehet. Ez a tengelykapcsoló </w:t>
      </w:r>
      <w:proofErr w:type="gramStart"/>
      <w:r w:rsidRPr="00F63EFA">
        <w:rPr>
          <w:bCs/>
          <w:i/>
          <w:sz w:val="40"/>
          <w:szCs w:val="40"/>
          <w:lang w:val="en"/>
        </w:rPr>
        <w:t>típus ,</w:t>
      </w:r>
      <w:proofErr w:type="gramEnd"/>
      <w:r w:rsidRPr="00F63EFA">
        <w:rPr>
          <w:bCs/>
          <w:i/>
          <w:sz w:val="40"/>
          <w:szCs w:val="40"/>
          <w:lang w:val="en"/>
        </w:rPr>
        <w:t xml:space="preserve"> olyan területen használatos , ahol szükséges a nagy flexibilitás és az axiális kiegyenlítés. </w:t>
      </w:r>
      <w:proofErr w:type="gramStart"/>
      <w:r w:rsidRPr="00F63EFA">
        <w:rPr>
          <w:bCs/>
          <w:i/>
          <w:sz w:val="40"/>
          <w:szCs w:val="40"/>
          <w:lang w:val="en"/>
        </w:rPr>
        <w:t>Szervóhajtások leggyakoribb tengelykapcsolói.</w:t>
      </w:r>
      <w:proofErr w:type="gramEnd"/>
    </w:p>
    <w:p w:rsidR="00F63EFA" w:rsidRPr="00F63DE3" w:rsidRDefault="00F63DE3" w:rsidP="00F63DE3">
      <w:pPr>
        <w:pStyle w:val="Listaszerbekezds"/>
        <w:numPr>
          <w:ilvl w:val="0"/>
          <w:numId w:val="20"/>
        </w:numPr>
        <w:rPr>
          <w:bCs/>
          <w:i/>
          <w:sz w:val="40"/>
          <w:szCs w:val="40"/>
          <w:lang w:val="en"/>
        </w:rPr>
      </w:pPr>
      <w:r w:rsidRPr="00F63DE3">
        <w:rPr>
          <w:b/>
          <w:bCs/>
          <w:i/>
          <w:sz w:val="40"/>
          <w:szCs w:val="40"/>
          <w:lang w:val="en"/>
        </w:rPr>
        <w:t xml:space="preserve">Gumibetétes </w:t>
      </w:r>
      <w:proofErr w:type="gramStart"/>
      <w:r w:rsidRPr="00F63DE3">
        <w:rPr>
          <w:b/>
          <w:bCs/>
          <w:i/>
          <w:sz w:val="40"/>
          <w:szCs w:val="40"/>
          <w:lang w:val="en"/>
        </w:rPr>
        <w:t>tengelykapcsoló .</w:t>
      </w:r>
      <w:proofErr w:type="gramEnd"/>
    </w:p>
    <w:p w:rsidR="00F63DE3" w:rsidRDefault="00F63DE3" w:rsidP="00F63DE3">
      <w:pPr>
        <w:rPr>
          <w:bCs/>
          <w:i/>
          <w:sz w:val="40"/>
          <w:szCs w:val="40"/>
          <w:lang w:val="en"/>
        </w:rPr>
      </w:pPr>
      <w:proofErr w:type="gramStart"/>
      <w:r w:rsidRPr="00F63DE3">
        <w:rPr>
          <w:bCs/>
          <w:i/>
          <w:sz w:val="40"/>
          <w:szCs w:val="40"/>
          <w:lang w:val="en"/>
        </w:rPr>
        <w:t>A tengelykapcsoló két tengelykapcsoló félből és több rugalmas közdarabból áll.</w:t>
      </w:r>
      <w:proofErr w:type="gramEnd"/>
      <w:r w:rsidRPr="00F63DE3">
        <w:rPr>
          <w:bCs/>
          <w:i/>
          <w:sz w:val="40"/>
          <w:szCs w:val="40"/>
          <w:lang w:val="en"/>
        </w:rPr>
        <w:t xml:space="preserve">  A tengelykapcsoló </w:t>
      </w:r>
      <w:proofErr w:type="gramStart"/>
      <w:r w:rsidRPr="00F63DE3">
        <w:rPr>
          <w:bCs/>
          <w:i/>
          <w:sz w:val="40"/>
          <w:szCs w:val="40"/>
          <w:lang w:val="en"/>
        </w:rPr>
        <w:t>felek  anyaga</w:t>
      </w:r>
      <w:proofErr w:type="gramEnd"/>
      <w:r w:rsidRPr="00F63DE3">
        <w:rPr>
          <w:bCs/>
          <w:i/>
          <w:sz w:val="40"/>
          <w:szCs w:val="40"/>
          <w:lang w:val="en"/>
        </w:rPr>
        <w:t xml:space="preserve"> : öntvény , acél . A gumibetétes tengelykapcsoló rugalmas eleme általában H-alakú gumi</w:t>
      </w:r>
      <w:proofErr w:type="gramStart"/>
      <w:r w:rsidRPr="00F63DE3">
        <w:rPr>
          <w:bCs/>
          <w:i/>
          <w:sz w:val="40"/>
          <w:szCs w:val="40"/>
          <w:lang w:val="en"/>
        </w:rPr>
        <w:t>,a</w:t>
      </w:r>
      <w:proofErr w:type="gramEnd"/>
      <w:r w:rsidRPr="00F63DE3">
        <w:rPr>
          <w:bCs/>
          <w:i/>
          <w:sz w:val="40"/>
          <w:szCs w:val="40"/>
          <w:lang w:val="en"/>
        </w:rPr>
        <w:t xml:space="preserve"> </w:t>
      </w:r>
      <w:r w:rsidRPr="00F63DE3">
        <w:rPr>
          <w:bCs/>
          <w:i/>
          <w:sz w:val="40"/>
          <w:szCs w:val="40"/>
          <w:lang w:val="en"/>
        </w:rPr>
        <w:lastRenderedPageBreak/>
        <w:t xml:space="preserve">tengelykapcsolók nagyságától függően a </w:t>
      </w:r>
      <w:proofErr w:type="spellStart"/>
      <w:r w:rsidRPr="00F63DE3">
        <w:rPr>
          <w:bCs/>
          <w:i/>
          <w:sz w:val="40"/>
          <w:szCs w:val="40"/>
          <w:lang w:val="en"/>
        </w:rPr>
        <w:t>gumibetétek</w:t>
      </w:r>
      <w:proofErr w:type="spellEnd"/>
      <w:r w:rsidRPr="00F63DE3">
        <w:rPr>
          <w:bCs/>
          <w:i/>
          <w:sz w:val="40"/>
          <w:szCs w:val="40"/>
          <w:lang w:val="en"/>
        </w:rPr>
        <w:t xml:space="preserve"> </w:t>
      </w:r>
      <w:proofErr w:type="spellStart"/>
      <w:r w:rsidRPr="00F63DE3">
        <w:rPr>
          <w:bCs/>
          <w:i/>
          <w:sz w:val="40"/>
          <w:szCs w:val="40"/>
          <w:lang w:val="en"/>
        </w:rPr>
        <w:t>mennyisége</w:t>
      </w:r>
      <w:proofErr w:type="spellEnd"/>
      <w:r w:rsidRPr="00F63DE3">
        <w:rPr>
          <w:bCs/>
          <w:i/>
          <w:sz w:val="40"/>
          <w:szCs w:val="40"/>
          <w:lang w:val="en"/>
        </w:rPr>
        <w:t xml:space="preserve"> </w:t>
      </w:r>
      <w:proofErr w:type="spellStart"/>
      <w:r w:rsidRPr="00F63DE3">
        <w:rPr>
          <w:bCs/>
          <w:i/>
          <w:sz w:val="40"/>
          <w:szCs w:val="40"/>
          <w:lang w:val="en"/>
        </w:rPr>
        <w:t>változik</w:t>
      </w:r>
      <w:proofErr w:type="spellEnd"/>
      <w:r w:rsidRPr="00F63DE3">
        <w:rPr>
          <w:bCs/>
          <w:i/>
          <w:sz w:val="40"/>
          <w:szCs w:val="40"/>
          <w:lang w:val="en"/>
        </w:rPr>
        <w:t>.</w:t>
      </w:r>
    </w:p>
    <w:p w:rsidR="00F63DE3" w:rsidRPr="00F63DE3" w:rsidRDefault="00F63DE3" w:rsidP="00F63DE3">
      <w:pPr>
        <w:pStyle w:val="Listaszerbekezds"/>
        <w:numPr>
          <w:ilvl w:val="0"/>
          <w:numId w:val="20"/>
        </w:numPr>
        <w:rPr>
          <w:bCs/>
          <w:i/>
          <w:sz w:val="40"/>
          <w:szCs w:val="40"/>
          <w:lang w:val="en"/>
        </w:rPr>
      </w:pPr>
      <w:proofErr w:type="spellStart"/>
      <w:r w:rsidRPr="00F63DE3">
        <w:rPr>
          <w:b/>
          <w:bCs/>
          <w:i/>
          <w:sz w:val="40"/>
          <w:szCs w:val="40"/>
          <w:lang w:val="en"/>
        </w:rPr>
        <w:t>Gumiabroncsos</w:t>
      </w:r>
      <w:proofErr w:type="spellEnd"/>
      <w:r w:rsidRPr="00F63DE3">
        <w:rPr>
          <w:b/>
          <w:bCs/>
          <w:i/>
          <w:sz w:val="40"/>
          <w:szCs w:val="40"/>
          <w:lang w:val="en"/>
        </w:rPr>
        <w:t xml:space="preserve"> </w:t>
      </w:r>
      <w:proofErr w:type="gramStart"/>
      <w:r w:rsidRPr="00F63DE3">
        <w:rPr>
          <w:b/>
          <w:bCs/>
          <w:i/>
          <w:sz w:val="40"/>
          <w:szCs w:val="40"/>
          <w:lang w:val="en"/>
        </w:rPr>
        <w:t>tengelykapcsolók .</w:t>
      </w:r>
      <w:proofErr w:type="gramEnd"/>
    </w:p>
    <w:p w:rsidR="00F63DE3" w:rsidRDefault="00F63DE3" w:rsidP="00F63DE3">
      <w:pPr>
        <w:rPr>
          <w:bCs/>
          <w:i/>
          <w:sz w:val="40"/>
          <w:szCs w:val="40"/>
          <w:lang w:val="en"/>
        </w:rPr>
      </w:pPr>
      <w:r w:rsidRPr="00F63DE3">
        <w:rPr>
          <w:bCs/>
          <w:i/>
          <w:sz w:val="40"/>
          <w:szCs w:val="40"/>
          <w:lang w:val="en"/>
        </w:rPr>
        <w:t xml:space="preserve">A </w:t>
      </w:r>
      <w:proofErr w:type="spellStart"/>
      <w:r w:rsidRPr="00F63DE3">
        <w:rPr>
          <w:bCs/>
          <w:i/>
          <w:sz w:val="40"/>
          <w:szCs w:val="40"/>
          <w:lang w:val="en"/>
        </w:rPr>
        <w:t>gumiabroncsos</w:t>
      </w:r>
      <w:proofErr w:type="spellEnd"/>
      <w:r w:rsidRPr="00F63DE3">
        <w:rPr>
          <w:bCs/>
          <w:i/>
          <w:sz w:val="40"/>
          <w:szCs w:val="40"/>
          <w:lang w:val="en"/>
        </w:rPr>
        <w:t xml:space="preserve"> </w:t>
      </w:r>
      <w:proofErr w:type="gramStart"/>
      <w:r w:rsidRPr="00F63DE3">
        <w:rPr>
          <w:bCs/>
          <w:i/>
          <w:sz w:val="40"/>
          <w:szCs w:val="40"/>
          <w:lang w:val="en"/>
        </w:rPr>
        <w:t>tengelykapcsolók ,</w:t>
      </w:r>
      <w:proofErr w:type="gramEnd"/>
      <w:r w:rsidRPr="00F63DE3">
        <w:rPr>
          <w:bCs/>
          <w:i/>
          <w:sz w:val="40"/>
          <w:szCs w:val="40"/>
          <w:lang w:val="en"/>
        </w:rPr>
        <w:t xml:space="preserve"> </w:t>
      </w:r>
      <w:proofErr w:type="spellStart"/>
      <w:r w:rsidRPr="00F63DE3">
        <w:rPr>
          <w:bCs/>
          <w:i/>
          <w:sz w:val="40"/>
          <w:szCs w:val="40"/>
          <w:lang w:val="en"/>
        </w:rPr>
        <w:t>nagy</w:t>
      </w:r>
      <w:proofErr w:type="spellEnd"/>
      <w:r w:rsidRPr="00F63DE3">
        <w:rPr>
          <w:bCs/>
          <w:i/>
          <w:sz w:val="40"/>
          <w:szCs w:val="40"/>
          <w:lang w:val="en"/>
        </w:rPr>
        <w:t xml:space="preserve"> </w:t>
      </w:r>
      <w:proofErr w:type="spellStart"/>
      <w:r w:rsidRPr="00F63DE3">
        <w:rPr>
          <w:bCs/>
          <w:i/>
          <w:sz w:val="40"/>
          <w:szCs w:val="40"/>
          <w:lang w:val="en"/>
        </w:rPr>
        <w:t>szögeltérésre</w:t>
      </w:r>
      <w:proofErr w:type="spellEnd"/>
      <w:r w:rsidRPr="00F63DE3">
        <w:rPr>
          <w:bCs/>
          <w:i/>
          <w:sz w:val="40"/>
          <w:szCs w:val="40"/>
          <w:lang w:val="en"/>
        </w:rPr>
        <w:t xml:space="preserve"> és </w:t>
      </w:r>
      <w:proofErr w:type="spellStart"/>
      <w:r w:rsidRPr="00F63DE3">
        <w:rPr>
          <w:bCs/>
          <w:i/>
          <w:sz w:val="40"/>
          <w:szCs w:val="40"/>
          <w:lang w:val="en"/>
        </w:rPr>
        <w:t>dinamikus</w:t>
      </w:r>
      <w:proofErr w:type="spellEnd"/>
      <w:r w:rsidRPr="00F63DE3">
        <w:rPr>
          <w:bCs/>
          <w:i/>
          <w:sz w:val="40"/>
          <w:szCs w:val="40"/>
          <w:lang w:val="en"/>
        </w:rPr>
        <w:t xml:space="preserve"> </w:t>
      </w:r>
      <w:proofErr w:type="spellStart"/>
      <w:r w:rsidRPr="00F63DE3">
        <w:rPr>
          <w:bCs/>
          <w:i/>
          <w:sz w:val="40"/>
          <w:szCs w:val="40"/>
          <w:lang w:val="en"/>
        </w:rPr>
        <w:t>terhelések</w:t>
      </w:r>
      <w:proofErr w:type="spellEnd"/>
      <w:r w:rsidRPr="00F63DE3">
        <w:rPr>
          <w:bCs/>
          <w:i/>
          <w:sz w:val="40"/>
          <w:szCs w:val="40"/>
          <w:lang w:val="en"/>
        </w:rPr>
        <w:t xml:space="preserve"> </w:t>
      </w:r>
      <w:proofErr w:type="spellStart"/>
      <w:r w:rsidRPr="00F63DE3">
        <w:rPr>
          <w:bCs/>
          <w:i/>
          <w:sz w:val="40"/>
          <w:szCs w:val="40"/>
          <w:lang w:val="en"/>
        </w:rPr>
        <w:t>kiegyenlítésére</w:t>
      </w:r>
      <w:proofErr w:type="spellEnd"/>
      <w:r w:rsidRPr="00F63DE3">
        <w:rPr>
          <w:bCs/>
          <w:i/>
          <w:sz w:val="40"/>
          <w:szCs w:val="40"/>
          <w:lang w:val="en"/>
        </w:rPr>
        <w:t xml:space="preserve"> </w:t>
      </w:r>
      <w:proofErr w:type="spellStart"/>
      <w:r w:rsidRPr="00F63DE3">
        <w:rPr>
          <w:bCs/>
          <w:i/>
          <w:sz w:val="40"/>
          <w:szCs w:val="40"/>
          <w:lang w:val="en"/>
        </w:rPr>
        <w:t>szolgáló</w:t>
      </w:r>
      <w:proofErr w:type="spellEnd"/>
      <w:r w:rsidRPr="00F63DE3">
        <w:rPr>
          <w:bCs/>
          <w:i/>
          <w:sz w:val="40"/>
          <w:szCs w:val="40"/>
          <w:lang w:val="en"/>
        </w:rPr>
        <w:t xml:space="preserve"> tengelykapcsolók. </w:t>
      </w:r>
      <w:proofErr w:type="gramStart"/>
      <w:r w:rsidRPr="00F63DE3">
        <w:rPr>
          <w:bCs/>
          <w:i/>
          <w:sz w:val="40"/>
          <w:szCs w:val="40"/>
          <w:lang w:val="en"/>
        </w:rPr>
        <w:t xml:space="preserve">Ezen tengelykapcsolók rugalmas eleme egy </w:t>
      </w:r>
      <w:proofErr w:type="spellStart"/>
      <w:r w:rsidRPr="00F63DE3">
        <w:rPr>
          <w:bCs/>
          <w:i/>
          <w:sz w:val="40"/>
          <w:szCs w:val="40"/>
          <w:lang w:val="en"/>
        </w:rPr>
        <w:t>gumiköpeny</w:t>
      </w:r>
      <w:proofErr w:type="spellEnd"/>
      <w:r w:rsidRPr="00F63DE3">
        <w:rPr>
          <w:bCs/>
          <w:i/>
          <w:sz w:val="40"/>
          <w:szCs w:val="40"/>
          <w:lang w:val="en"/>
        </w:rPr>
        <w:t>.</w:t>
      </w:r>
      <w:proofErr w:type="gramEnd"/>
      <w:r w:rsidRPr="00F63DE3">
        <w:rPr>
          <w:bCs/>
          <w:i/>
          <w:sz w:val="40"/>
          <w:szCs w:val="40"/>
          <w:lang w:val="en"/>
        </w:rPr>
        <w:t xml:space="preserve"> </w:t>
      </w:r>
      <w:proofErr w:type="gramStart"/>
      <w:r w:rsidRPr="00F63DE3">
        <w:rPr>
          <w:bCs/>
          <w:i/>
          <w:sz w:val="40"/>
          <w:szCs w:val="40"/>
          <w:lang w:val="en"/>
        </w:rPr>
        <w:t xml:space="preserve">A tengelykapcsoló </w:t>
      </w:r>
      <w:proofErr w:type="spellStart"/>
      <w:r w:rsidRPr="00F63DE3">
        <w:rPr>
          <w:bCs/>
          <w:i/>
          <w:sz w:val="40"/>
          <w:szCs w:val="40"/>
          <w:lang w:val="en"/>
        </w:rPr>
        <w:t>rögzítése</w:t>
      </w:r>
      <w:proofErr w:type="spellEnd"/>
      <w:r w:rsidRPr="00F63DE3">
        <w:rPr>
          <w:bCs/>
          <w:i/>
          <w:sz w:val="40"/>
          <w:szCs w:val="40"/>
          <w:lang w:val="en"/>
        </w:rPr>
        <w:t xml:space="preserve"> </w:t>
      </w:r>
      <w:proofErr w:type="spellStart"/>
      <w:r w:rsidRPr="00F63DE3">
        <w:rPr>
          <w:bCs/>
          <w:i/>
          <w:sz w:val="40"/>
          <w:szCs w:val="40"/>
          <w:lang w:val="en"/>
        </w:rPr>
        <w:t>normál</w:t>
      </w:r>
      <w:proofErr w:type="spellEnd"/>
      <w:r w:rsidRPr="00F63DE3">
        <w:rPr>
          <w:bCs/>
          <w:i/>
          <w:sz w:val="40"/>
          <w:szCs w:val="40"/>
          <w:lang w:val="en"/>
        </w:rPr>
        <w:t xml:space="preserve"> </w:t>
      </w:r>
      <w:proofErr w:type="spellStart"/>
      <w:r w:rsidRPr="00F63DE3">
        <w:rPr>
          <w:bCs/>
          <w:i/>
          <w:sz w:val="40"/>
          <w:szCs w:val="40"/>
          <w:lang w:val="en"/>
        </w:rPr>
        <w:t>furatos</w:t>
      </w:r>
      <w:proofErr w:type="spellEnd"/>
      <w:r w:rsidRPr="00F63DE3">
        <w:rPr>
          <w:bCs/>
          <w:i/>
          <w:sz w:val="40"/>
          <w:szCs w:val="40"/>
          <w:lang w:val="en"/>
        </w:rPr>
        <w:t xml:space="preserve"> vagy </w:t>
      </w:r>
      <w:proofErr w:type="spellStart"/>
      <w:r w:rsidRPr="00F63DE3">
        <w:rPr>
          <w:bCs/>
          <w:i/>
          <w:sz w:val="40"/>
          <w:szCs w:val="40"/>
          <w:lang w:val="en"/>
        </w:rPr>
        <w:t>kúpos</w:t>
      </w:r>
      <w:proofErr w:type="spellEnd"/>
      <w:r w:rsidRPr="00F63DE3">
        <w:rPr>
          <w:bCs/>
          <w:i/>
          <w:sz w:val="40"/>
          <w:szCs w:val="40"/>
          <w:lang w:val="en"/>
        </w:rPr>
        <w:t xml:space="preserve"> </w:t>
      </w:r>
      <w:proofErr w:type="spellStart"/>
      <w:r w:rsidRPr="00F63DE3">
        <w:rPr>
          <w:bCs/>
          <w:i/>
          <w:sz w:val="40"/>
          <w:szCs w:val="40"/>
          <w:lang w:val="en"/>
        </w:rPr>
        <w:t>szorítóhüvelyes</w:t>
      </w:r>
      <w:proofErr w:type="spellEnd"/>
      <w:r w:rsidRPr="00F63DE3">
        <w:rPr>
          <w:bCs/>
          <w:i/>
          <w:sz w:val="40"/>
          <w:szCs w:val="40"/>
          <w:lang w:val="en"/>
        </w:rPr>
        <w:t xml:space="preserve"> kivitelben </w:t>
      </w:r>
      <w:proofErr w:type="spellStart"/>
      <w:r w:rsidRPr="00F63DE3">
        <w:rPr>
          <w:bCs/>
          <w:i/>
          <w:sz w:val="40"/>
          <w:szCs w:val="40"/>
          <w:lang w:val="en"/>
        </w:rPr>
        <w:t>egyaránt</w:t>
      </w:r>
      <w:proofErr w:type="spellEnd"/>
      <w:r w:rsidRPr="00F63DE3">
        <w:rPr>
          <w:bCs/>
          <w:i/>
          <w:sz w:val="40"/>
          <w:szCs w:val="40"/>
          <w:lang w:val="en"/>
        </w:rPr>
        <w:t xml:space="preserve"> </w:t>
      </w:r>
      <w:proofErr w:type="spellStart"/>
      <w:r w:rsidRPr="00F63DE3">
        <w:rPr>
          <w:bCs/>
          <w:i/>
          <w:sz w:val="40"/>
          <w:szCs w:val="40"/>
          <w:lang w:val="en"/>
        </w:rPr>
        <w:t>biztosítható</w:t>
      </w:r>
      <w:proofErr w:type="spellEnd"/>
      <w:r w:rsidRPr="00F63DE3">
        <w:rPr>
          <w:bCs/>
          <w:i/>
          <w:sz w:val="40"/>
          <w:szCs w:val="40"/>
          <w:lang w:val="en"/>
        </w:rPr>
        <w:t>.</w:t>
      </w:r>
      <w:proofErr w:type="gramEnd"/>
    </w:p>
    <w:p w:rsidR="00F63DE3" w:rsidRPr="00F63DE3" w:rsidRDefault="00F63DE3" w:rsidP="00F63DE3">
      <w:pPr>
        <w:pStyle w:val="Listaszerbekezds"/>
        <w:numPr>
          <w:ilvl w:val="0"/>
          <w:numId w:val="20"/>
        </w:numPr>
        <w:rPr>
          <w:bCs/>
          <w:i/>
          <w:sz w:val="40"/>
          <w:szCs w:val="40"/>
          <w:lang w:val="en"/>
        </w:rPr>
      </w:pPr>
      <w:proofErr w:type="spellStart"/>
      <w:r w:rsidRPr="00F63DE3">
        <w:rPr>
          <w:b/>
          <w:bCs/>
          <w:i/>
          <w:sz w:val="40"/>
          <w:szCs w:val="40"/>
          <w:lang w:val="en"/>
        </w:rPr>
        <w:t>Acéllamellás</w:t>
      </w:r>
      <w:proofErr w:type="spellEnd"/>
      <w:r w:rsidRPr="00F63DE3">
        <w:rPr>
          <w:b/>
          <w:bCs/>
          <w:i/>
          <w:sz w:val="40"/>
          <w:szCs w:val="40"/>
          <w:lang w:val="en"/>
        </w:rPr>
        <w:t xml:space="preserve"> tengelykapcsoló.</w:t>
      </w:r>
    </w:p>
    <w:p w:rsidR="00F63DE3" w:rsidRDefault="00F63DE3" w:rsidP="00F63DE3">
      <w:pPr>
        <w:rPr>
          <w:bCs/>
          <w:i/>
          <w:sz w:val="40"/>
          <w:szCs w:val="40"/>
          <w:lang w:val="en"/>
        </w:rPr>
      </w:pPr>
      <w:proofErr w:type="spellStart"/>
      <w:proofErr w:type="gramStart"/>
      <w:r w:rsidRPr="00F63DE3">
        <w:rPr>
          <w:bCs/>
          <w:i/>
          <w:sz w:val="40"/>
          <w:szCs w:val="40"/>
          <w:lang w:val="en"/>
        </w:rPr>
        <w:t>Az</w:t>
      </w:r>
      <w:proofErr w:type="spellEnd"/>
      <w:proofErr w:type="gramEnd"/>
      <w:r w:rsidRPr="00F63DE3">
        <w:rPr>
          <w:bCs/>
          <w:i/>
          <w:sz w:val="40"/>
          <w:szCs w:val="40"/>
          <w:lang w:val="en"/>
        </w:rPr>
        <w:t xml:space="preserve"> </w:t>
      </w:r>
      <w:proofErr w:type="spellStart"/>
      <w:r w:rsidRPr="00F63DE3">
        <w:rPr>
          <w:bCs/>
          <w:i/>
          <w:sz w:val="40"/>
          <w:szCs w:val="40"/>
          <w:lang w:val="en"/>
        </w:rPr>
        <w:t>acéllamellás</w:t>
      </w:r>
      <w:proofErr w:type="spellEnd"/>
      <w:r w:rsidRPr="00F63DE3">
        <w:rPr>
          <w:bCs/>
          <w:i/>
          <w:sz w:val="40"/>
          <w:szCs w:val="40"/>
          <w:lang w:val="en"/>
        </w:rPr>
        <w:t xml:space="preserve"> tengelykapcsoló </w:t>
      </w:r>
      <w:proofErr w:type="spellStart"/>
      <w:r w:rsidRPr="00F63DE3">
        <w:rPr>
          <w:bCs/>
          <w:i/>
          <w:sz w:val="40"/>
          <w:szCs w:val="40"/>
          <w:lang w:val="en"/>
        </w:rPr>
        <w:t>magas</w:t>
      </w:r>
      <w:proofErr w:type="spellEnd"/>
      <w:r w:rsidRPr="00F63DE3">
        <w:rPr>
          <w:bCs/>
          <w:i/>
          <w:sz w:val="40"/>
          <w:szCs w:val="40"/>
          <w:lang w:val="en"/>
        </w:rPr>
        <w:t xml:space="preserve"> </w:t>
      </w:r>
      <w:proofErr w:type="spellStart"/>
      <w:r w:rsidRPr="00F63DE3">
        <w:rPr>
          <w:bCs/>
          <w:i/>
          <w:sz w:val="40"/>
          <w:szCs w:val="40"/>
          <w:lang w:val="en"/>
        </w:rPr>
        <w:t>fordalmas</w:t>
      </w:r>
      <w:proofErr w:type="spellEnd"/>
      <w:r w:rsidRPr="00F63DE3">
        <w:rPr>
          <w:bCs/>
          <w:i/>
          <w:sz w:val="40"/>
          <w:szCs w:val="40"/>
          <w:lang w:val="en"/>
        </w:rPr>
        <w:t xml:space="preserve"> </w:t>
      </w:r>
      <w:proofErr w:type="spellStart"/>
      <w:r w:rsidRPr="00F63DE3">
        <w:rPr>
          <w:bCs/>
          <w:i/>
          <w:sz w:val="40"/>
          <w:szCs w:val="40"/>
          <w:lang w:val="en"/>
        </w:rPr>
        <w:t>fordulatszámon</w:t>
      </w:r>
      <w:proofErr w:type="spellEnd"/>
      <w:r w:rsidRPr="00F63DE3">
        <w:rPr>
          <w:bCs/>
          <w:i/>
          <w:sz w:val="40"/>
          <w:szCs w:val="40"/>
          <w:lang w:val="en"/>
        </w:rPr>
        <w:t xml:space="preserve"> </w:t>
      </w:r>
      <w:proofErr w:type="spellStart"/>
      <w:r w:rsidRPr="00F63DE3">
        <w:rPr>
          <w:bCs/>
          <w:i/>
          <w:sz w:val="40"/>
          <w:szCs w:val="40"/>
          <w:lang w:val="en"/>
        </w:rPr>
        <w:t>alkalmazható</w:t>
      </w:r>
      <w:proofErr w:type="spellEnd"/>
      <w:r w:rsidRPr="00F63DE3">
        <w:rPr>
          <w:bCs/>
          <w:i/>
          <w:sz w:val="40"/>
          <w:szCs w:val="40"/>
          <w:lang w:val="en"/>
        </w:rPr>
        <w:t xml:space="preserve"> rugalmas tengelykapcsoló. </w:t>
      </w:r>
      <w:proofErr w:type="spellStart"/>
      <w:proofErr w:type="gramStart"/>
      <w:r w:rsidRPr="00F63DE3">
        <w:rPr>
          <w:bCs/>
          <w:i/>
          <w:sz w:val="40"/>
          <w:szCs w:val="40"/>
          <w:lang w:val="en"/>
        </w:rPr>
        <w:t>Az</w:t>
      </w:r>
      <w:proofErr w:type="spellEnd"/>
      <w:proofErr w:type="gramEnd"/>
      <w:r w:rsidRPr="00F63DE3">
        <w:rPr>
          <w:bCs/>
          <w:i/>
          <w:sz w:val="40"/>
          <w:szCs w:val="40"/>
          <w:lang w:val="en"/>
        </w:rPr>
        <w:t xml:space="preserve"> </w:t>
      </w:r>
      <w:proofErr w:type="spellStart"/>
      <w:r w:rsidRPr="00F63DE3">
        <w:rPr>
          <w:bCs/>
          <w:i/>
          <w:sz w:val="40"/>
          <w:szCs w:val="40"/>
          <w:lang w:val="en"/>
        </w:rPr>
        <w:t>acéllamellás</w:t>
      </w:r>
      <w:proofErr w:type="spellEnd"/>
      <w:r w:rsidRPr="00F63DE3">
        <w:rPr>
          <w:bCs/>
          <w:i/>
          <w:sz w:val="40"/>
          <w:szCs w:val="40"/>
          <w:lang w:val="en"/>
        </w:rPr>
        <w:t xml:space="preserve"> tengelykapcsoló a </w:t>
      </w:r>
      <w:proofErr w:type="spellStart"/>
      <w:r w:rsidRPr="00F63DE3">
        <w:rPr>
          <w:bCs/>
          <w:i/>
          <w:sz w:val="40"/>
          <w:szCs w:val="40"/>
          <w:lang w:val="en"/>
        </w:rPr>
        <w:t>magas</w:t>
      </w:r>
      <w:proofErr w:type="spellEnd"/>
      <w:r w:rsidRPr="00F63DE3">
        <w:rPr>
          <w:bCs/>
          <w:i/>
          <w:sz w:val="40"/>
          <w:szCs w:val="40"/>
          <w:lang w:val="en"/>
        </w:rPr>
        <w:t xml:space="preserve"> </w:t>
      </w:r>
      <w:proofErr w:type="spellStart"/>
      <w:r w:rsidRPr="00F63DE3">
        <w:rPr>
          <w:bCs/>
          <w:i/>
          <w:sz w:val="40"/>
          <w:szCs w:val="40"/>
          <w:lang w:val="en"/>
        </w:rPr>
        <w:t>fordulatszám</w:t>
      </w:r>
      <w:proofErr w:type="spellEnd"/>
      <w:r w:rsidRPr="00F63DE3">
        <w:rPr>
          <w:bCs/>
          <w:i/>
          <w:sz w:val="40"/>
          <w:szCs w:val="40"/>
          <w:lang w:val="en"/>
        </w:rPr>
        <w:t xml:space="preserve"> </w:t>
      </w:r>
      <w:proofErr w:type="spellStart"/>
      <w:r w:rsidRPr="00F63DE3">
        <w:rPr>
          <w:bCs/>
          <w:i/>
          <w:sz w:val="40"/>
          <w:szCs w:val="40"/>
          <w:lang w:val="en"/>
        </w:rPr>
        <w:t>mellett</w:t>
      </w:r>
      <w:proofErr w:type="spellEnd"/>
      <w:r w:rsidRPr="00F63DE3">
        <w:rPr>
          <w:bCs/>
          <w:i/>
          <w:sz w:val="40"/>
          <w:szCs w:val="40"/>
          <w:lang w:val="en"/>
        </w:rPr>
        <w:t xml:space="preserve">, </w:t>
      </w:r>
      <w:proofErr w:type="spellStart"/>
      <w:r w:rsidRPr="00F63DE3">
        <w:rPr>
          <w:bCs/>
          <w:i/>
          <w:sz w:val="40"/>
          <w:szCs w:val="40"/>
          <w:lang w:val="en"/>
        </w:rPr>
        <w:t>nagyobb</w:t>
      </w:r>
      <w:proofErr w:type="spellEnd"/>
      <w:r w:rsidRPr="00F63DE3">
        <w:rPr>
          <w:bCs/>
          <w:i/>
          <w:sz w:val="40"/>
          <w:szCs w:val="40"/>
          <w:lang w:val="en"/>
        </w:rPr>
        <w:t xml:space="preserve"> </w:t>
      </w:r>
      <w:proofErr w:type="spellStart"/>
      <w:r w:rsidRPr="00F63DE3">
        <w:rPr>
          <w:bCs/>
          <w:i/>
          <w:sz w:val="40"/>
          <w:szCs w:val="40"/>
          <w:lang w:val="en"/>
        </w:rPr>
        <w:t>szöghibák</w:t>
      </w:r>
      <w:proofErr w:type="spellEnd"/>
      <w:r w:rsidRPr="00F63DE3">
        <w:rPr>
          <w:bCs/>
          <w:i/>
          <w:sz w:val="40"/>
          <w:szCs w:val="40"/>
          <w:lang w:val="en"/>
        </w:rPr>
        <w:t xml:space="preserve"> és </w:t>
      </w:r>
      <w:proofErr w:type="spellStart"/>
      <w:r w:rsidRPr="00F63DE3">
        <w:rPr>
          <w:bCs/>
          <w:i/>
          <w:sz w:val="40"/>
          <w:szCs w:val="40"/>
          <w:lang w:val="en"/>
        </w:rPr>
        <w:t>torziós</w:t>
      </w:r>
      <w:proofErr w:type="spellEnd"/>
      <w:r w:rsidRPr="00F63DE3">
        <w:rPr>
          <w:bCs/>
          <w:i/>
          <w:sz w:val="40"/>
          <w:szCs w:val="40"/>
          <w:lang w:val="en"/>
        </w:rPr>
        <w:t xml:space="preserve"> </w:t>
      </w:r>
      <w:proofErr w:type="spellStart"/>
      <w:r w:rsidRPr="00F63DE3">
        <w:rPr>
          <w:bCs/>
          <w:i/>
          <w:sz w:val="40"/>
          <w:szCs w:val="40"/>
          <w:lang w:val="en"/>
        </w:rPr>
        <w:t>lengések</w:t>
      </w:r>
      <w:proofErr w:type="spellEnd"/>
      <w:r w:rsidRPr="00F63DE3">
        <w:rPr>
          <w:bCs/>
          <w:i/>
          <w:sz w:val="40"/>
          <w:szCs w:val="40"/>
          <w:lang w:val="en"/>
        </w:rPr>
        <w:t xml:space="preserve"> </w:t>
      </w:r>
      <w:proofErr w:type="spellStart"/>
      <w:r w:rsidRPr="00F63DE3">
        <w:rPr>
          <w:bCs/>
          <w:i/>
          <w:sz w:val="40"/>
          <w:szCs w:val="40"/>
          <w:lang w:val="en"/>
        </w:rPr>
        <w:t>kiegyenlítésére</w:t>
      </w:r>
      <w:proofErr w:type="spellEnd"/>
      <w:r w:rsidRPr="00F63DE3">
        <w:rPr>
          <w:bCs/>
          <w:i/>
          <w:sz w:val="40"/>
          <w:szCs w:val="40"/>
          <w:lang w:val="en"/>
        </w:rPr>
        <w:t xml:space="preserve"> </w:t>
      </w:r>
      <w:proofErr w:type="spellStart"/>
      <w:r w:rsidRPr="00F63DE3">
        <w:rPr>
          <w:bCs/>
          <w:i/>
          <w:sz w:val="40"/>
          <w:szCs w:val="40"/>
          <w:lang w:val="en"/>
        </w:rPr>
        <w:t>szolgál</w:t>
      </w:r>
      <w:proofErr w:type="spellEnd"/>
      <w:r w:rsidRPr="00F63DE3">
        <w:rPr>
          <w:bCs/>
          <w:i/>
          <w:sz w:val="40"/>
          <w:szCs w:val="40"/>
          <w:lang w:val="en"/>
        </w:rPr>
        <w:t>.</w:t>
      </w:r>
    </w:p>
    <w:p w:rsidR="00F63DE3" w:rsidRPr="00F63DE3" w:rsidRDefault="00F63DE3" w:rsidP="00F63DE3">
      <w:pPr>
        <w:pStyle w:val="Listaszerbekezds"/>
        <w:numPr>
          <w:ilvl w:val="0"/>
          <w:numId w:val="20"/>
        </w:numPr>
        <w:rPr>
          <w:bCs/>
          <w:i/>
          <w:sz w:val="40"/>
          <w:szCs w:val="40"/>
          <w:lang w:val="en"/>
        </w:rPr>
      </w:pPr>
      <w:proofErr w:type="spellStart"/>
      <w:r w:rsidRPr="00F63DE3">
        <w:rPr>
          <w:b/>
          <w:bCs/>
          <w:i/>
          <w:sz w:val="40"/>
          <w:szCs w:val="40"/>
          <w:lang w:val="en"/>
        </w:rPr>
        <w:t>Gumidugós</w:t>
      </w:r>
      <w:proofErr w:type="spellEnd"/>
      <w:r w:rsidRPr="00F63DE3">
        <w:rPr>
          <w:b/>
          <w:bCs/>
          <w:i/>
          <w:sz w:val="40"/>
          <w:szCs w:val="40"/>
          <w:lang w:val="en"/>
        </w:rPr>
        <w:t xml:space="preserve"> </w:t>
      </w:r>
      <w:proofErr w:type="gramStart"/>
      <w:r w:rsidRPr="00F63DE3">
        <w:rPr>
          <w:b/>
          <w:bCs/>
          <w:i/>
          <w:sz w:val="40"/>
          <w:szCs w:val="40"/>
          <w:lang w:val="en"/>
        </w:rPr>
        <w:t>tengelykapcsoló .</w:t>
      </w:r>
      <w:proofErr w:type="gramEnd"/>
    </w:p>
    <w:p w:rsidR="00F63DE3" w:rsidRPr="00F63DE3" w:rsidRDefault="00F63DE3" w:rsidP="00F63DE3">
      <w:pPr>
        <w:rPr>
          <w:bCs/>
          <w:i/>
          <w:sz w:val="40"/>
          <w:szCs w:val="40"/>
          <w:lang w:val="en"/>
        </w:rPr>
      </w:pPr>
      <w:r w:rsidRPr="00F63DE3">
        <w:rPr>
          <w:bCs/>
          <w:i/>
          <w:sz w:val="40"/>
          <w:szCs w:val="40"/>
          <w:lang w:val="en"/>
        </w:rPr>
        <w:t xml:space="preserve">A </w:t>
      </w:r>
      <w:proofErr w:type="spellStart"/>
      <w:r w:rsidRPr="00F63DE3">
        <w:rPr>
          <w:bCs/>
          <w:i/>
          <w:sz w:val="40"/>
          <w:szCs w:val="40"/>
          <w:lang w:val="en"/>
        </w:rPr>
        <w:t>gumidugós</w:t>
      </w:r>
      <w:proofErr w:type="spellEnd"/>
      <w:r w:rsidRPr="00F63DE3">
        <w:rPr>
          <w:bCs/>
          <w:i/>
          <w:sz w:val="40"/>
          <w:szCs w:val="40"/>
          <w:lang w:val="en"/>
        </w:rPr>
        <w:t xml:space="preserve"> tengelykapcsoló </w:t>
      </w:r>
      <w:proofErr w:type="spellStart"/>
      <w:r w:rsidRPr="00F63DE3">
        <w:rPr>
          <w:bCs/>
          <w:i/>
          <w:sz w:val="40"/>
          <w:szCs w:val="40"/>
          <w:lang w:val="en"/>
        </w:rPr>
        <w:t>két</w:t>
      </w:r>
      <w:proofErr w:type="spellEnd"/>
      <w:r w:rsidRPr="00F63DE3">
        <w:rPr>
          <w:bCs/>
          <w:i/>
          <w:sz w:val="40"/>
          <w:szCs w:val="40"/>
          <w:lang w:val="en"/>
        </w:rPr>
        <w:t xml:space="preserve"> tengelykapcsoló </w:t>
      </w:r>
      <w:proofErr w:type="spellStart"/>
      <w:r w:rsidRPr="00F63DE3">
        <w:rPr>
          <w:bCs/>
          <w:i/>
          <w:sz w:val="40"/>
          <w:szCs w:val="40"/>
          <w:lang w:val="en"/>
        </w:rPr>
        <w:t>félből</w:t>
      </w:r>
      <w:proofErr w:type="spellEnd"/>
      <w:r w:rsidRPr="00F63DE3">
        <w:rPr>
          <w:bCs/>
          <w:i/>
          <w:sz w:val="40"/>
          <w:szCs w:val="40"/>
          <w:lang w:val="en"/>
        </w:rPr>
        <w:t xml:space="preserve"> </w:t>
      </w:r>
      <w:proofErr w:type="spellStart"/>
      <w:r w:rsidRPr="00F63DE3">
        <w:rPr>
          <w:bCs/>
          <w:i/>
          <w:sz w:val="40"/>
          <w:szCs w:val="40"/>
          <w:lang w:val="en"/>
        </w:rPr>
        <w:t>áll</w:t>
      </w:r>
      <w:proofErr w:type="gramStart"/>
      <w:r w:rsidRPr="00F63DE3">
        <w:rPr>
          <w:bCs/>
          <w:i/>
          <w:sz w:val="40"/>
          <w:szCs w:val="40"/>
          <w:lang w:val="en"/>
        </w:rPr>
        <w:t>,melyeken</w:t>
      </w:r>
      <w:proofErr w:type="spellEnd"/>
      <w:proofErr w:type="gramEnd"/>
      <w:r w:rsidRPr="00F63DE3">
        <w:rPr>
          <w:bCs/>
          <w:i/>
          <w:sz w:val="40"/>
          <w:szCs w:val="40"/>
          <w:lang w:val="en"/>
        </w:rPr>
        <w:t xml:space="preserve"> </w:t>
      </w:r>
      <w:proofErr w:type="spellStart"/>
      <w:r w:rsidRPr="00F63DE3">
        <w:rPr>
          <w:bCs/>
          <w:i/>
          <w:sz w:val="40"/>
          <w:szCs w:val="40"/>
          <w:lang w:val="en"/>
        </w:rPr>
        <w:t>körfuratok</w:t>
      </w:r>
      <w:proofErr w:type="spellEnd"/>
      <w:r w:rsidRPr="00F63DE3">
        <w:rPr>
          <w:bCs/>
          <w:i/>
          <w:sz w:val="40"/>
          <w:szCs w:val="40"/>
          <w:lang w:val="en"/>
        </w:rPr>
        <w:t xml:space="preserve"> </w:t>
      </w:r>
      <w:proofErr w:type="spellStart"/>
      <w:r w:rsidRPr="00F63DE3">
        <w:rPr>
          <w:bCs/>
          <w:i/>
          <w:sz w:val="40"/>
          <w:szCs w:val="40"/>
          <w:lang w:val="en"/>
        </w:rPr>
        <w:t>helyezkednek</w:t>
      </w:r>
      <w:proofErr w:type="spellEnd"/>
      <w:r w:rsidRPr="00F63DE3">
        <w:rPr>
          <w:bCs/>
          <w:i/>
          <w:sz w:val="40"/>
          <w:szCs w:val="40"/>
          <w:lang w:val="en"/>
        </w:rPr>
        <w:t xml:space="preserve"> el. Ezen </w:t>
      </w:r>
      <w:proofErr w:type="spellStart"/>
      <w:r w:rsidRPr="00F63DE3">
        <w:rPr>
          <w:bCs/>
          <w:i/>
          <w:sz w:val="40"/>
          <w:szCs w:val="40"/>
          <w:lang w:val="en"/>
        </w:rPr>
        <w:t>körfuratokon</w:t>
      </w:r>
      <w:proofErr w:type="spellEnd"/>
      <w:r w:rsidRPr="00F63DE3">
        <w:rPr>
          <w:bCs/>
          <w:i/>
          <w:sz w:val="40"/>
          <w:szCs w:val="40"/>
          <w:lang w:val="en"/>
        </w:rPr>
        <w:t xml:space="preserve"> </w:t>
      </w:r>
      <w:proofErr w:type="spellStart"/>
      <w:r w:rsidRPr="00F63DE3">
        <w:rPr>
          <w:bCs/>
          <w:i/>
          <w:sz w:val="40"/>
          <w:szCs w:val="40"/>
          <w:lang w:val="en"/>
        </w:rPr>
        <w:t>keresztül</w:t>
      </w:r>
      <w:proofErr w:type="spellEnd"/>
      <w:r w:rsidRPr="00F63DE3">
        <w:rPr>
          <w:bCs/>
          <w:i/>
          <w:sz w:val="40"/>
          <w:szCs w:val="40"/>
          <w:lang w:val="en"/>
        </w:rPr>
        <w:t xml:space="preserve"> </w:t>
      </w:r>
      <w:proofErr w:type="spellStart"/>
      <w:r w:rsidRPr="00F63DE3">
        <w:rPr>
          <w:bCs/>
          <w:i/>
          <w:sz w:val="40"/>
          <w:szCs w:val="40"/>
          <w:lang w:val="en"/>
        </w:rPr>
        <w:t>köti</w:t>
      </w:r>
      <w:proofErr w:type="spellEnd"/>
      <w:r w:rsidRPr="00F63DE3">
        <w:rPr>
          <w:bCs/>
          <w:i/>
          <w:sz w:val="40"/>
          <w:szCs w:val="40"/>
          <w:lang w:val="en"/>
        </w:rPr>
        <w:t xml:space="preserve"> </w:t>
      </w:r>
      <w:proofErr w:type="spellStart"/>
      <w:r w:rsidRPr="00F63DE3">
        <w:rPr>
          <w:bCs/>
          <w:i/>
          <w:sz w:val="40"/>
          <w:szCs w:val="40"/>
          <w:lang w:val="en"/>
        </w:rPr>
        <w:t>össze</w:t>
      </w:r>
      <w:proofErr w:type="spellEnd"/>
      <w:r w:rsidRPr="00F63DE3">
        <w:rPr>
          <w:bCs/>
          <w:i/>
          <w:sz w:val="40"/>
          <w:szCs w:val="40"/>
          <w:lang w:val="en"/>
        </w:rPr>
        <w:t xml:space="preserve"> a </w:t>
      </w:r>
      <w:proofErr w:type="spellStart"/>
      <w:r w:rsidRPr="00F63DE3">
        <w:rPr>
          <w:bCs/>
          <w:i/>
          <w:sz w:val="40"/>
          <w:szCs w:val="40"/>
          <w:lang w:val="en"/>
        </w:rPr>
        <w:t>két</w:t>
      </w:r>
      <w:proofErr w:type="spellEnd"/>
      <w:r w:rsidRPr="00F63DE3">
        <w:rPr>
          <w:bCs/>
          <w:i/>
          <w:sz w:val="40"/>
          <w:szCs w:val="40"/>
          <w:lang w:val="en"/>
        </w:rPr>
        <w:t xml:space="preserve"> tengelykapcsoló </w:t>
      </w:r>
      <w:proofErr w:type="spellStart"/>
      <w:r w:rsidRPr="00F63DE3">
        <w:rPr>
          <w:bCs/>
          <w:i/>
          <w:sz w:val="40"/>
          <w:szCs w:val="40"/>
          <w:lang w:val="en"/>
        </w:rPr>
        <w:t>felet</w:t>
      </w:r>
      <w:proofErr w:type="spellEnd"/>
      <w:r w:rsidRPr="00F63DE3">
        <w:rPr>
          <w:bCs/>
          <w:i/>
          <w:sz w:val="40"/>
          <w:szCs w:val="40"/>
          <w:lang w:val="en"/>
        </w:rPr>
        <w:t xml:space="preserve"> a </w:t>
      </w:r>
      <w:proofErr w:type="spellStart"/>
      <w:r w:rsidRPr="00F63DE3">
        <w:rPr>
          <w:bCs/>
          <w:i/>
          <w:sz w:val="40"/>
          <w:szCs w:val="40"/>
          <w:lang w:val="en"/>
        </w:rPr>
        <w:t>gumidugó</w:t>
      </w:r>
      <w:proofErr w:type="spellEnd"/>
      <w:r w:rsidRPr="00F63DE3">
        <w:rPr>
          <w:bCs/>
          <w:i/>
          <w:sz w:val="40"/>
          <w:szCs w:val="40"/>
          <w:lang w:val="en"/>
        </w:rPr>
        <w:t xml:space="preserve">. A </w:t>
      </w:r>
      <w:proofErr w:type="spellStart"/>
      <w:r w:rsidRPr="00F63DE3">
        <w:rPr>
          <w:bCs/>
          <w:i/>
          <w:sz w:val="40"/>
          <w:szCs w:val="40"/>
          <w:lang w:val="en"/>
        </w:rPr>
        <w:t>gumidugós</w:t>
      </w:r>
      <w:proofErr w:type="spellEnd"/>
      <w:r w:rsidRPr="00F63DE3">
        <w:rPr>
          <w:bCs/>
          <w:i/>
          <w:sz w:val="40"/>
          <w:szCs w:val="40"/>
          <w:lang w:val="en"/>
        </w:rPr>
        <w:t xml:space="preserve"> </w:t>
      </w:r>
      <w:proofErr w:type="gramStart"/>
      <w:r w:rsidRPr="00F63DE3">
        <w:rPr>
          <w:bCs/>
          <w:i/>
          <w:sz w:val="40"/>
          <w:szCs w:val="40"/>
          <w:lang w:val="en"/>
        </w:rPr>
        <w:t>tengelykapcsoló ,</w:t>
      </w:r>
      <w:proofErr w:type="gramEnd"/>
      <w:r w:rsidRPr="00F63DE3">
        <w:rPr>
          <w:bCs/>
          <w:i/>
          <w:sz w:val="40"/>
          <w:szCs w:val="40"/>
          <w:lang w:val="en"/>
        </w:rPr>
        <w:t xml:space="preserve"> </w:t>
      </w:r>
      <w:proofErr w:type="spellStart"/>
      <w:r w:rsidRPr="00F63DE3">
        <w:rPr>
          <w:bCs/>
          <w:i/>
          <w:sz w:val="40"/>
          <w:szCs w:val="40"/>
          <w:lang w:val="en"/>
        </w:rPr>
        <w:t>nagy</w:t>
      </w:r>
      <w:proofErr w:type="spellEnd"/>
      <w:r w:rsidRPr="00F63DE3">
        <w:rPr>
          <w:bCs/>
          <w:i/>
          <w:sz w:val="40"/>
          <w:szCs w:val="40"/>
          <w:lang w:val="en"/>
        </w:rPr>
        <w:t xml:space="preserve"> </w:t>
      </w:r>
      <w:proofErr w:type="spellStart"/>
      <w:r w:rsidRPr="00F63DE3">
        <w:rPr>
          <w:bCs/>
          <w:i/>
          <w:sz w:val="40"/>
          <w:szCs w:val="40"/>
          <w:lang w:val="en"/>
        </w:rPr>
        <w:t>nyomatékátvitelre</w:t>
      </w:r>
      <w:proofErr w:type="spellEnd"/>
      <w:r w:rsidRPr="00F63DE3">
        <w:rPr>
          <w:bCs/>
          <w:i/>
          <w:sz w:val="40"/>
          <w:szCs w:val="40"/>
          <w:lang w:val="en"/>
        </w:rPr>
        <w:t xml:space="preserve"> </w:t>
      </w:r>
      <w:proofErr w:type="spellStart"/>
      <w:r w:rsidRPr="00F63DE3">
        <w:rPr>
          <w:bCs/>
          <w:i/>
          <w:sz w:val="40"/>
          <w:szCs w:val="40"/>
          <w:lang w:val="en"/>
        </w:rPr>
        <w:t>alkalmas</w:t>
      </w:r>
      <w:proofErr w:type="spellEnd"/>
      <w:r w:rsidRPr="00F63DE3">
        <w:rPr>
          <w:bCs/>
          <w:i/>
          <w:sz w:val="40"/>
          <w:szCs w:val="40"/>
          <w:lang w:val="en"/>
        </w:rPr>
        <w:t xml:space="preserve"> tengelykapcsoló típus.</w:t>
      </w:r>
    </w:p>
    <w:p w:rsidR="00F63EFA" w:rsidRPr="00F63EFA" w:rsidRDefault="00F63EFA" w:rsidP="00F63EFA">
      <w:pPr>
        <w:rPr>
          <w:bCs/>
          <w:i/>
          <w:sz w:val="40"/>
          <w:szCs w:val="40"/>
          <w:lang w:val="en"/>
        </w:rPr>
      </w:pPr>
    </w:p>
    <w:p w:rsidR="00F63EFA" w:rsidRPr="00F63DE3" w:rsidRDefault="00F63DE3" w:rsidP="00F63DE3">
      <w:pPr>
        <w:pStyle w:val="Listaszerbekezds"/>
        <w:numPr>
          <w:ilvl w:val="0"/>
          <w:numId w:val="20"/>
        </w:numPr>
        <w:rPr>
          <w:sz w:val="40"/>
          <w:szCs w:val="40"/>
          <w:u w:val="single"/>
        </w:rPr>
      </w:pPr>
      <w:r w:rsidRPr="00F63DE3">
        <w:rPr>
          <w:b/>
          <w:bCs/>
          <w:sz w:val="40"/>
          <w:szCs w:val="40"/>
          <w:u w:val="single"/>
          <w:lang w:val="en"/>
        </w:rPr>
        <w:lastRenderedPageBreak/>
        <w:t>Flex-P tengelykapcsoló.</w:t>
      </w:r>
    </w:p>
    <w:p w:rsidR="00F63DE3" w:rsidRDefault="00F63EFA" w:rsidP="00F63DE3">
      <w:pPr>
        <w:rPr>
          <w:sz w:val="40"/>
          <w:szCs w:val="40"/>
        </w:rPr>
      </w:pPr>
      <w:r w:rsidRPr="00F63DE3">
        <w:rPr>
          <w:sz w:val="40"/>
          <w:szCs w:val="40"/>
        </w:rPr>
        <w:t xml:space="preserve">   </w:t>
      </w:r>
      <w:proofErr w:type="spellStart"/>
      <w:r w:rsidR="00F63DE3" w:rsidRPr="00F63DE3">
        <w:rPr>
          <w:sz w:val="40"/>
          <w:szCs w:val="40"/>
          <w:lang w:val="en"/>
        </w:rPr>
        <w:t>Dupla</w:t>
      </w:r>
      <w:proofErr w:type="spellEnd"/>
      <w:r w:rsidR="00F63DE3" w:rsidRPr="00F63DE3">
        <w:rPr>
          <w:sz w:val="40"/>
          <w:szCs w:val="40"/>
          <w:lang w:val="en"/>
        </w:rPr>
        <w:t xml:space="preserve"> </w:t>
      </w:r>
      <w:proofErr w:type="spellStart"/>
      <w:r w:rsidR="00F63DE3" w:rsidRPr="00F63DE3">
        <w:rPr>
          <w:sz w:val="40"/>
          <w:szCs w:val="40"/>
          <w:lang w:val="en"/>
        </w:rPr>
        <w:t>hurkos</w:t>
      </w:r>
      <w:proofErr w:type="spellEnd"/>
      <w:r w:rsidR="00F63DE3" w:rsidRPr="00F63DE3">
        <w:rPr>
          <w:sz w:val="40"/>
          <w:szCs w:val="40"/>
          <w:lang w:val="en"/>
        </w:rPr>
        <w:t xml:space="preserve"> </w:t>
      </w:r>
      <w:proofErr w:type="gramStart"/>
      <w:r w:rsidR="00F63DE3" w:rsidRPr="00F63DE3">
        <w:rPr>
          <w:sz w:val="40"/>
          <w:szCs w:val="40"/>
          <w:lang w:val="en"/>
        </w:rPr>
        <w:t>tengelykapcsoló ,</w:t>
      </w:r>
      <w:proofErr w:type="gramEnd"/>
      <w:r w:rsidR="00F63DE3" w:rsidRPr="00F63DE3">
        <w:rPr>
          <w:sz w:val="40"/>
          <w:szCs w:val="40"/>
          <w:lang w:val="en"/>
        </w:rPr>
        <w:t xml:space="preserve"> </w:t>
      </w:r>
      <w:proofErr w:type="spellStart"/>
      <w:r w:rsidR="00F63DE3" w:rsidRPr="00F63DE3">
        <w:rPr>
          <w:sz w:val="40"/>
          <w:szCs w:val="40"/>
          <w:lang w:val="en"/>
        </w:rPr>
        <w:t>melynek</w:t>
      </w:r>
      <w:proofErr w:type="spellEnd"/>
      <w:r w:rsidR="00F63DE3" w:rsidRPr="00F63DE3">
        <w:rPr>
          <w:sz w:val="40"/>
          <w:szCs w:val="40"/>
          <w:lang w:val="en"/>
        </w:rPr>
        <w:t xml:space="preserve"> </w:t>
      </w:r>
      <w:proofErr w:type="spellStart"/>
      <w:r w:rsidR="00F63DE3" w:rsidRPr="00F63DE3">
        <w:rPr>
          <w:sz w:val="40"/>
          <w:szCs w:val="40"/>
          <w:lang w:val="en"/>
        </w:rPr>
        <w:t>műanyag</w:t>
      </w:r>
      <w:proofErr w:type="spellEnd"/>
      <w:r w:rsidR="00F63DE3" w:rsidRPr="00F63DE3">
        <w:rPr>
          <w:sz w:val="40"/>
          <w:szCs w:val="40"/>
          <w:lang w:val="en"/>
        </w:rPr>
        <w:t xml:space="preserve"> rugalmas eleme </w:t>
      </w:r>
      <w:proofErr w:type="spellStart"/>
      <w:r w:rsidR="00F63DE3" w:rsidRPr="00F63DE3">
        <w:rPr>
          <w:sz w:val="40"/>
          <w:szCs w:val="40"/>
          <w:lang w:val="en"/>
        </w:rPr>
        <w:t>acél</w:t>
      </w:r>
      <w:proofErr w:type="spellEnd"/>
      <w:r w:rsidR="00F63DE3" w:rsidRPr="00F63DE3">
        <w:rPr>
          <w:sz w:val="40"/>
          <w:szCs w:val="40"/>
          <w:lang w:val="en"/>
        </w:rPr>
        <w:t xml:space="preserve"> vagy rozsdamentes </w:t>
      </w:r>
      <w:proofErr w:type="spellStart"/>
      <w:r w:rsidR="00F63DE3" w:rsidRPr="00F63DE3">
        <w:rPr>
          <w:sz w:val="40"/>
          <w:szCs w:val="40"/>
          <w:lang w:val="en"/>
        </w:rPr>
        <w:t>acél</w:t>
      </w:r>
      <w:proofErr w:type="spellEnd"/>
      <w:r w:rsidR="00F63DE3" w:rsidRPr="00F63DE3">
        <w:rPr>
          <w:sz w:val="40"/>
          <w:szCs w:val="40"/>
          <w:lang w:val="en"/>
        </w:rPr>
        <w:t xml:space="preserve"> </w:t>
      </w:r>
      <w:proofErr w:type="spellStart"/>
      <w:r w:rsidR="00F63DE3" w:rsidRPr="00F63DE3">
        <w:rPr>
          <w:sz w:val="40"/>
          <w:szCs w:val="40"/>
          <w:lang w:val="en"/>
        </w:rPr>
        <w:t>agyhoz</w:t>
      </w:r>
      <w:proofErr w:type="spellEnd"/>
      <w:r w:rsidR="00F63DE3" w:rsidRPr="00F63DE3">
        <w:rPr>
          <w:sz w:val="40"/>
          <w:szCs w:val="40"/>
          <w:lang w:val="en"/>
        </w:rPr>
        <w:t xml:space="preserve"> </w:t>
      </w:r>
      <w:proofErr w:type="spellStart"/>
      <w:r w:rsidR="00F63DE3" w:rsidRPr="00F63DE3">
        <w:rPr>
          <w:sz w:val="40"/>
          <w:szCs w:val="40"/>
          <w:lang w:val="en"/>
        </w:rPr>
        <w:t>csatlakozik</w:t>
      </w:r>
      <w:proofErr w:type="spellEnd"/>
      <w:r w:rsidR="00F63DE3" w:rsidRPr="00F63DE3">
        <w:rPr>
          <w:sz w:val="40"/>
          <w:szCs w:val="40"/>
          <w:lang w:val="en"/>
        </w:rPr>
        <w:t xml:space="preserve">. </w:t>
      </w:r>
      <w:proofErr w:type="spellStart"/>
      <w:proofErr w:type="gramStart"/>
      <w:r w:rsidR="00F63DE3" w:rsidRPr="00F63DE3">
        <w:rPr>
          <w:sz w:val="40"/>
          <w:szCs w:val="40"/>
          <w:lang w:val="en"/>
        </w:rPr>
        <w:t>Kis</w:t>
      </w:r>
      <w:proofErr w:type="spellEnd"/>
      <w:r w:rsidR="00F63DE3" w:rsidRPr="00F63DE3">
        <w:rPr>
          <w:sz w:val="40"/>
          <w:szCs w:val="40"/>
          <w:lang w:val="en"/>
        </w:rPr>
        <w:t xml:space="preserve"> </w:t>
      </w:r>
      <w:proofErr w:type="spellStart"/>
      <w:r w:rsidR="00F63DE3" w:rsidRPr="00F63DE3">
        <w:rPr>
          <w:sz w:val="40"/>
          <w:szCs w:val="40"/>
          <w:lang w:val="en"/>
        </w:rPr>
        <w:t>hajtásoknál</w:t>
      </w:r>
      <w:proofErr w:type="spellEnd"/>
      <w:r w:rsidR="00F63DE3" w:rsidRPr="00F63DE3">
        <w:rPr>
          <w:sz w:val="40"/>
          <w:szCs w:val="40"/>
          <w:lang w:val="en"/>
        </w:rPr>
        <w:t xml:space="preserve"> </w:t>
      </w:r>
      <w:proofErr w:type="spellStart"/>
      <w:r w:rsidR="00F63DE3" w:rsidRPr="00F63DE3">
        <w:rPr>
          <w:sz w:val="40"/>
          <w:szCs w:val="40"/>
          <w:lang w:val="en"/>
        </w:rPr>
        <w:t>ideális</w:t>
      </w:r>
      <w:proofErr w:type="spellEnd"/>
      <w:r w:rsidR="00F63DE3" w:rsidRPr="00F63DE3">
        <w:rPr>
          <w:sz w:val="40"/>
          <w:szCs w:val="40"/>
          <w:lang w:val="en"/>
        </w:rPr>
        <w:t xml:space="preserve"> </w:t>
      </w:r>
      <w:proofErr w:type="spellStart"/>
      <w:r w:rsidR="00F63DE3" w:rsidRPr="00F63DE3">
        <w:rPr>
          <w:sz w:val="40"/>
          <w:szCs w:val="40"/>
          <w:lang w:val="en"/>
        </w:rPr>
        <w:t>elem</w:t>
      </w:r>
      <w:proofErr w:type="spellEnd"/>
      <w:r w:rsidR="00F63DE3" w:rsidRPr="00F63DE3">
        <w:rPr>
          <w:sz w:val="40"/>
          <w:szCs w:val="40"/>
          <w:lang w:val="en"/>
        </w:rPr>
        <w:t xml:space="preserve"> a </w:t>
      </w:r>
      <w:proofErr w:type="spellStart"/>
      <w:r w:rsidR="00F63DE3" w:rsidRPr="00F63DE3">
        <w:rPr>
          <w:sz w:val="40"/>
          <w:szCs w:val="40"/>
          <w:lang w:val="en"/>
        </w:rPr>
        <w:t>forgás</w:t>
      </w:r>
      <w:proofErr w:type="spellEnd"/>
      <w:r w:rsidR="00F63DE3" w:rsidRPr="00F63DE3">
        <w:rPr>
          <w:sz w:val="40"/>
          <w:szCs w:val="40"/>
          <w:lang w:val="en"/>
        </w:rPr>
        <w:t xml:space="preserve"> </w:t>
      </w:r>
      <w:proofErr w:type="spellStart"/>
      <w:r w:rsidR="00F63DE3" w:rsidRPr="00F63DE3">
        <w:rPr>
          <w:sz w:val="40"/>
          <w:szCs w:val="40"/>
          <w:lang w:val="en"/>
        </w:rPr>
        <w:t>továbbításában</w:t>
      </w:r>
      <w:proofErr w:type="spellEnd"/>
      <w:r w:rsidR="00F63DE3" w:rsidRPr="00F63DE3">
        <w:rPr>
          <w:sz w:val="40"/>
          <w:szCs w:val="40"/>
          <w:lang w:val="en"/>
        </w:rPr>
        <w:t>.</w:t>
      </w:r>
      <w:proofErr w:type="gramEnd"/>
      <w:r w:rsidR="00F63DE3" w:rsidRPr="00F63DE3">
        <w:rPr>
          <w:sz w:val="40"/>
          <w:szCs w:val="40"/>
          <w:lang w:val="en"/>
        </w:rPr>
        <w:t xml:space="preserve"> Ezen típusú tengelykapcsoló </w:t>
      </w:r>
      <w:proofErr w:type="spellStart"/>
      <w:r w:rsidR="00F63DE3" w:rsidRPr="00F63DE3">
        <w:rPr>
          <w:sz w:val="40"/>
          <w:szCs w:val="40"/>
          <w:lang w:val="en"/>
        </w:rPr>
        <w:t>súrlódás</w:t>
      </w:r>
      <w:proofErr w:type="spellEnd"/>
      <w:r w:rsidR="00F63DE3" w:rsidRPr="00F63DE3">
        <w:rPr>
          <w:sz w:val="40"/>
          <w:szCs w:val="40"/>
          <w:lang w:val="en"/>
        </w:rPr>
        <w:t xml:space="preserve">, </w:t>
      </w:r>
      <w:proofErr w:type="spellStart"/>
      <w:r w:rsidR="00F63DE3" w:rsidRPr="00F63DE3">
        <w:rPr>
          <w:sz w:val="40"/>
          <w:szCs w:val="40"/>
          <w:lang w:val="en"/>
        </w:rPr>
        <w:t>kopás</w:t>
      </w:r>
      <w:proofErr w:type="spellEnd"/>
      <w:r w:rsidR="00F63DE3" w:rsidRPr="00F63DE3">
        <w:rPr>
          <w:sz w:val="40"/>
          <w:szCs w:val="40"/>
          <w:lang w:val="en"/>
        </w:rPr>
        <w:t xml:space="preserve"> és hang </w:t>
      </w:r>
      <w:proofErr w:type="spellStart"/>
      <w:r w:rsidR="00F63DE3" w:rsidRPr="00F63DE3">
        <w:rPr>
          <w:sz w:val="40"/>
          <w:szCs w:val="40"/>
          <w:lang w:val="en"/>
        </w:rPr>
        <w:t>nélkül</w:t>
      </w:r>
      <w:proofErr w:type="spellEnd"/>
      <w:r w:rsidR="00F63DE3" w:rsidRPr="00F63DE3">
        <w:rPr>
          <w:sz w:val="40"/>
          <w:szCs w:val="40"/>
          <w:lang w:val="en"/>
        </w:rPr>
        <w:t xml:space="preserve"> </w:t>
      </w:r>
      <w:proofErr w:type="spellStart"/>
      <w:r w:rsidR="00F63DE3" w:rsidRPr="00F63DE3">
        <w:rPr>
          <w:sz w:val="40"/>
          <w:szCs w:val="40"/>
          <w:lang w:val="en"/>
        </w:rPr>
        <w:t>működik</w:t>
      </w:r>
      <w:proofErr w:type="spellEnd"/>
      <w:r w:rsidR="00F63DE3" w:rsidRPr="00F63DE3">
        <w:rPr>
          <w:sz w:val="40"/>
          <w:szCs w:val="40"/>
          <w:lang w:val="en"/>
        </w:rPr>
        <w:t xml:space="preserve">, de </w:t>
      </w:r>
      <w:proofErr w:type="spellStart"/>
      <w:r w:rsidR="00F63DE3" w:rsidRPr="00F63DE3">
        <w:rPr>
          <w:sz w:val="40"/>
          <w:szCs w:val="40"/>
          <w:lang w:val="en"/>
        </w:rPr>
        <w:t>alacsony</w:t>
      </w:r>
      <w:proofErr w:type="spellEnd"/>
      <w:r w:rsidR="00F63DE3" w:rsidRPr="00F63DE3">
        <w:rPr>
          <w:sz w:val="40"/>
          <w:szCs w:val="40"/>
          <w:lang w:val="en"/>
        </w:rPr>
        <w:t xml:space="preserve"> </w:t>
      </w:r>
      <w:proofErr w:type="spellStart"/>
      <w:r w:rsidR="00F63DE3" w:rsidRPr="00F63DE3">
        <w:rPr>
          <w:sz w:val="40"/>
          <w:szCs w:val="40"/>
          <w:lang w:val="en"/>
        </w:rPr>
        <w:t>torziós</w:t>
      </w:r>
      <w:proofErr w:type="spellEnd"/>
      <w:r w:rsidR="00F63DE3" w:rsidRPr="00F63DE3">
        <w:rPr>
          <w:sz w:val="40"/>
          <w:szCs w:val="40"/>
          <w:lang w:val="en"/>
        </w:rPr>
        <w:t xml:space="preserve"> </w:t>
      </w:r>
      <w:proofErr w:type="spellStart"/>
      <w:r w:rsidR="00F63DE3" w:rsidRPr="00F63DE3">
        <w:rPr>
          <w:sz w:val="40"/>
          <w:szCs w:val="40"/>
          <w:lang w:val="en"/>
        </w:rPr>
        <w:t>merevsége</w:t>
      </w:r>
      <w:proofErr w:type="spellEnd"/>
      <w:r w:rsidR="00F63DE3" w:rsidRPr="00F63DE3">
        <w:rPr>
          <w:sz w:val="40"/>
          <w:szCs w:val="40"/>
          <w:lang w:val="en"/>
        </w:rPr>
        <w:t xml:space="preserve"> </w:t>
      </w:r>
      <w:proofErr w:type="spellStart"/>
      <w:r w:rsidR="00F63DE3" w:rsidRPr="00F63DE3">
        <w:rPr>
          <w:sz w:val="40"/>
          <w:szCs w:val="40"/>
          <w:lang w:val="en"/>
        </w:rPr>
        <w:t>miatt</w:t>
      </w:r>
      <w:proofErr w:type="spellEnd"/>
      <w:r w:rsidR="00F63DE3" w:rsidRPr="00F63DE3">
        <w:rPr>
          <w:sz w:val="40"/>
          <w:szCs w:val="40"/>
          <w:lang w:val="en"/>
        </w:rPr>
        <w:t xml:space="preserve"> </w:t>
      </w:r>
      <w:proofErr w:type="spellStart"/>
      <w:r w:rsidR="00F63DE3" w:rsidRPr="00F63DE3">
        <w:rPr>
          <w:sz w:val="40"/>
          <w:szCs w:val="40"/>
          <w:lang w:val="en"/>
        </w:rPr>
        <w:t>kevésbé</w:t>
      </w:r>
      <w:proofErr w:type="spellEnd"/>
      <w:r w:rsidR="00F63DE3" w:rsidRPr="00F63DE3">
        <w:rPr>
          <w:sz w:val="40"/>
          <w:szCs w:val="40"/>
          <w:lang w:val="en"/>
        </w:rPr>
        <w:t xml:space="preserve"> </w:t>
      </w:r>
      <w:proofErr w:type="spellStart"/>
      <w:r w:rsidR="00F63DE3" w:rsidRPr="00F63DE3">
        <w:rPr>
          <w:sz w:val="40"/>
          <w:szCs w:val="40"/>
          <w:lang w:val="en"/>
        </w:rPr>
        <w:t>alkalmazható</w:t>
      </w:r>
      <w:proofErr w:type="spellEnd"/>
      <w:r w:rsidR="00F63DE3" w:rsidRPr="00F63DE3">
        <w:rPr>
          <w:sz w:val="40"/>
          <w:szCs w:val="40"/>
          <w:lang w:val="en"/>
        </w:rPr>
        <w:t xml:space="preserve"> </w:t>
      </w:r>
      <w:proofErr w:type="spellStart"/>
      <w:r w:rsidR="00F63DE3" w:rsidRPr="00F63DE3">
        <w:rPr>
          <w:sz w:val="40"/>
          <w:szCs w:val="40"/>
          <w:lang w:val="en"/>
        </w:rPr>
        <w:t>precízebb</w:t>
      </w:r>
      <w:proofErr w:type="spellEnd"/>
      <w:r w:rsidR="00F63DE3" w:rsidRPr="00F63DE3">
        <w:rPr>
          <w:sz w:val="40"/>
          <w:szCs w:val="40"/>
          <w:lang w:val="en"/>
        </w:rPr>
        <w:t xml:space="preserve"> </w:t>
      </w:r>
      <w:proofErr w:type="spellStart"/>
      <w:r w:rsidR="00F63DE3" w:rsidRPr="00F63DE3">
        <w:rPr>
          <w:sz w:val="40"/>
          <w:szCs w:val="40"/>
          <w:lang w:val="en"/>
        </w:rPr>
        <w:t>kapcsolódás</w:t>
      </w:r>
      <w:proofErr w:type="spellEnd"/>
      <w:r w:rsidR="00F63DE3" w:rsidRPr="00F63DE3">
        <w:rPr>
          <w:sz w:val="40"/>
          <w:szCs w:val="40"/>
          <w:lang w:val="en"/>
        </w:rPr>
        <w:t xml:space="preserve"> esetén. </w:t>
      </w:r>
      <w:r w:rsidRPr="00F63DE3">
        <w:rPr>
          <w:sz w:val="40"/>
          <w:szCs w:val="40"/>
        </w:rPr>
        <w:t xml:space="preserve"> </w:t>
      </w:r>
    </w:p>
    <w:p w:rsidR="00F63DE3" w:rsidRDefault="00F63DE3" w:rsidP="00F63DE3">
      <w:pPr>
        <w:pStyle w:val="Listaszerbekezds"/>
        <w:numPr>
          <w:ilvl w:val="0"/>
          <w:numId w:val="21"/>
        </w:numPr>
        <w:rPr>
          <w:rStyle w:val="Kiemels2"/>
          <w:rFonts w:ascii="Verdana" w:hAnsi="Verdana"/>
          <w:color w:val="000000"/>
          <w:lang w:val="en"/>
        </w:rPr>
      </w:pPr>
      <w:proofErr w:type="spellStart"/>
      <w:r w:rsidRPr="00F63DE3">
        <w:rPr>
          <w:rStyle w:val="Kiemels2"/>
          <w:rFonts w:ascii="Verdana" w:hAnsi="Verdana"/>
          <w:color w:val="000000"/>
          <w:lang w:val="en"/>
        </w:rPr>
        <w:t>Holtjátékmentes</w:t>
      </w:r>
      <w:proofErr w:type="spellEnd"/>
      <w:r w:rsidRPr="00F63DE3">
        <w:rPr>
          <w:rStyle w:val="Kiemels2"/>
          <w:rFonts w:ascii="Verdana" w:hAnsi="Verdana"/>
          <w:color w:val="000000"/>
          <w:lang w:val="en"/>
        </w:rPr>
        <w:t xml:space="preserve"> </w:t>
      </w:r>
      <w:proofErr w:type="spellStart"/>
      <w:r w:rsidRPr="00F63DE3">
        <w:rPr>
          <w:rStyle w:val="Kiemels2"/>
          <w:rFonts w:ascii="Verdana" w:hAnsi="Verdana"/>
          <w:color w:val="000000"/>
          <w:lang w:val="en"/>
        </w:rPr>
        <w:t>csillagbetétes</w:t>
      </w:r>
      <w:proofErr w:type="spellEnd"/>
      <w:r w:rsidRPr="00F63DE3">
        <w:rPr>
          <w:rStyle w:val="Kiemels2"/>
          <w:rFonts w:ascii="Verdana" w:hAnsi="Verdana"/>
          <w:color w:val="000000"/>
          <w:lang w:val="en"/>
        </w:rPr>
        <w:t xml:space="preserve"> </w:t>
      </w:r>
      <w:proofErr w:type="spellStart"/>
      <w:r w:rsidRPr="00F63DE3">
        <w:rPr>
          <w:rStyle w:val="Kiemels2"/>
          <w:rFonts w:ascii="Verdana" w:hAnsi="Verdana"/>
          <w:color w:val="000000"/>
          <w:lang w:val="en"/>
        </w:rPr>
        <w:t>körmös</w:t>
      </w:r>
      <w:proofErr w:type="spellEnd"/>
      <w:r w:rsidRPr="00F63DE3">
        <w:rPr>
          <w:rStyle w:val="Kiemels2"/>
          <w:rFonts w:ascii="Verdana" w:hAnsi="Verdana"/>
          <w:color w:val="000000"/>
          <w:lang w:val="en"/>
        </w:rPr>
        <w:t xml:space="preserve"> </w:t>
      </w:r>
      <w:proofErr w:type="gramStart"/>
      <w:r w:rsidRPr="00F63DE3">
        <w:rPr>
          <w:rStyle w:val="Kiemels2"/>
          <w:rFonts w:ascii="Verdana" w:hAnsi="Verdana"/>
          <w:color w:val="000000"/>
          <w:lang w:val="en"/>
        </w:rPr>
        <w:t>tengelykapcsolók .</w:t>
      </w:r>
      <w:proofErr w:type="gramEnd"/>
    </w:p>
    <w:p w:rsidR="00F63DE3" w:rsidRPr="00F63DE3" w:rsidRDefault="00F63DE3" w:rsidP="00F63DE3">
      <w:pPr>
        <w:pStyle w:val="Listaszerbekezds"/>
        <w:ind w:left="1575"/>
        <w:rPr>
          <w:rStyle w:val="Kiemels2"/>
          <w:rFonts w:ascii="Verdana" w:hAnsi="Verdana"/>
          <w:color w:val="000000"/>
          <w:lang w:val="en"/>
        </w:rPr>
      </w:pPr>
    </w:p>
    <w:p w:rsidR="00F63DE3" w:rsidRDefault="00F63EFA" w:rsidP="00F63DE3">
      <w:pPr>
        <w:rPr>
          <w:sz w:val="40"/>
          <w:szCs w:val="40"/>
        </w:rPr>
      </w:pPr>
      <w:r w:rsidRPr="00F63DE3">
        <w:rPr>
          <w:sz w:val="40"/>
          <w:szCs w:val="40"/>
        </w:rPr>
        <w:t xml:space="preserve"> </w:t>
      </w:r>
      <w:r w:rsidR="00F63DE3" w:rsidRPr="00F63DE3">
        <w:drawing>
          <wp:inline distT="0" distB="0" distL="0" distR="0" wp14:anchorId="160B3757" wp14:editId="4756C0C6">
            <wp:extent cx="1449705" cy="1070610"/>
            <wp:effectExtent l="0" t="0" r="0" b="0"/>
            <wp:docPr id="13" name="Kép 13" descr="http://www.banki-sos.hu/data/termek/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banki-sos.hu/data/termek/160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705" cy="107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3DE3">
        <w:rPr>
          <w:sz w:val="40"/>
          <w:szCs w:val="40"/>
        </w:rPr>
        <w:t xml:space="preserve">    </w:t>
      </w:r>
      <w:r w:rsidR="00F63DE3">
        <w:rPr>
          <w:sz w:val="40"/>
          <w:szCs w:val="40"/>
        </w:rPr>
        <w:t xml:space="preserve">                    </w:t>
      </w:r>
      <w:r w:rsidRPr="00F63DE3">
        <w:rPr>
          <w:sz w:val="40"/>
          <w:szCs w:val="40"/>
        </w:rPr>
        <w:t xml:space="preserve">         </w:t>
      </w:r>
      <w:r w:rsidR="00F63DE3" w:rsidRPr="00F63DE3">
        <w:rPr>
          <w:sz w:val="40"/>
          <w:szCs w:val="40"/>
        </w:rPr>
        <w:drawing>
          <wp:inline distT="0" distB="0" distL="0" distR="0">
            <wp:extent cx="1524000" cy="1078865"/>
            <wp:effectExtent l="0" t="0" r="0" b="6985"/>
            <wp:docPr id="14" name="Kép 14" descr="http://www.banki-sos.hu/data/termek/160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banki-sos.hu/data/termek/160_3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7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EFA" w:rsidRPr="00F63DE3" w:rsidRDefault="00F63DE3" w:rsidP="00F63DE3">
      <w:pPr>
        <w:pStyle w:val="Listaszerbekezds"/>
        <w:numPr>
          <w:ilvl w:val="0"/>
          <w:numId w:val="21"/>
        </w:numPr>
        <w:rPr>
          <w:sz w:val="40"/>
          <w:szCs w:val="40"/>
        </w:rPr>
      </w:pPr>
      <w:proofErr w:type="spellStart"/>
      <w:r w:rsidRPr="00F63DE3">
        <w:rPr>
          <w:rStyle w:val="Kiemels2"/>
          <w:rFonts w:ascii="Verdana" w:hAnsi="Verdana"/>
          <w:color w:val="000000"/>
          <w:lang w:val="en"/>
        </w:rPr>
        <w:t>Fogasgyűrűs</w:t>
      </w:r>
      <w:proofErr w:type="spellEnd"/>
      <w:r w:rsidRPr="00F63DE3">
        <w:rPr>
          <w:rStyle w:val="Kiemels2"/>
          <w:rFonts w:ascii="Verdana" w:hAnsi="Verdana"/>
          <w:color w:val="000000"/>
          <w:lang w:val="en"/>
        </w:rPr>
        <w:t xml:space="preserve"> tengelykapcsolók</w:t>
      </w:r>
      <w:r w:rsidR="00F63EFA" w:rsidRPr="00F63DE3">
        <w:rPr>
          <w:sz w:val="40"/>
          <w:szCs w:val="40"/>
        </w:rPr>
        <w:t xml:space="preserve"> </w:t>
      </w:r>
    </w:p>
    <w:p w:rsidR="00F63DE3" w:rsidRDefault="00F63DE3" w:rsidP="00F63DE3">
      <w:pPr>
        <w:ind w:left="360"/>
        <w:rPr>
          <w:sz w:val="40"/>
          <w:szCs w:val="40"/>
        </w:rPr>
      </w:pPr>
      <w:r w:rsidRPr="00F63DE3">
        <w:drawing>
          <wp:inline distT="0" distB="0" distL="0" distR="0" wp14:anchorId="3FD654DB" wp14:editId="1C822D9A">
            <wp:extent cx="955675" cy="1334770"/>
            <wp:effectExtent l="0" t="0" r="0" b="0"/>
            <wp:docPr id="18" name="Kép 18" descr="http://www.banki-sos.hu/data/termek/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banki-sos.hu/data/termek/149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675" cy="133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40"/>
          <w:szCs w:val="40"/>
        </w:rPr>
        <w:t xml:space="preserve">                            </w:t>
      </w:r>
      <w:r w:rsidRPr="00F63DE3">
        <w:rPr>
          <w:sz w:val="40"/>
          <w:szCs w:val="40"/>
        </w:rPr>
        <w:drawing>
          <wp:inline distT="0" distB="0" distL="0" distR="0">
            <wp:extent cx="2380615" cy="1903095"/>
            <wp:effectExtent l="0" t="0" r="635" b="1905"/>
            <wp:docPr id="22" name="Kép 22" descr="http://www.banki-sos.hu/data/termek/149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banki-sos.hu/data/termek/149_2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615" cy="190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DE3" w:rsidRDefault="00F63DE3" w:rsidP="00F63DE3">
      <w:pPr>
        <w:ind w:left="360"/>
        <w:rPr>
          <w:sz w:val="40"/>
          <w:szCs w:val="40"/>
        </w:rPr>
      </w:pPr>
    </w:p>
    <w:p w:rsidR="00F63DE3" w:rsidRDefault="00F63DE3" w:rsidP="00F63DE3">
      <w:pPr>
        <w:ind w:left="360"/>
        <w:rPr>
          <w:sz w:val="40"/>
          <w:szCs w:val="40"/>
        </w:rPr>
      </w:pPr>
    </w:p>
    <w:p w:rsidR="00F63DE3" w:rsidRDefault="00F63DE3" w:rsidP="00F63DE3">
      <w:pPr>
        <w:ind w:left="360"/>
        <w:rPr>
          <w:sz w:val="40"/>
          <w:szCs w:val="40"/>
        </w:rPr>
      </w:pPr>
    </w:p>
    <w:p w:rsidR="00F63DE3" w:rsidRPr="00F63DE3" w:rsidRDefault="00F63DE3" w:rsidP="00F63DE3">
      <w:pPr>
        <w:pStyle w:val="Listaszerbekezds"/>
        <w:numPr>
          <w:ilvl w:val="0"/>
          <w:numId w:val="21"/>
        </w:numPr>
        <w:rPr>
          <w:rStyle w:val="Kiemels2"/>
          <w:rFonts w:ascii="Verdana" w:hAnsi="Verdana"/>
          <w:color w:val="000000"/>
          <w:sz w:val="24"/>
          <w:szCs w:val="24"/>
          <w:lang w:val="en"/>
        </w:rPr>
      </w:pPr>
      <w:r w:rsidRPr="00F63DE3">
        <w:rPr>
          <w:rStyle w:val="Kiemels2"/>
          <w:rFonts w:ascii="Verdana" w:hAnsi="Verdana"/>
          <w:color w:val="000000"/>
          <w:sz w:val="24"/>
          <w:szCs w:val="24"/>
          <w:lang w:val="en"/>
        </w:rPr>
        <w:lastRenderedPageBreak/>
        <w:t xml:space="preserve">Csőmembrános </w:t>
      </w:r>
      <w:proofErr w:type="gramStart"/>
      <w:r w:rsidRPr="00F63DE3">
        <w:rPr>
          <w:rStyle w:val="Kiemels2"/>
          <w:rFonts w:ascii="Verdana" w:hAnsi="Verdana"/>
          <w:color w:val="000000"/>
          <w:sz w:val="24"/>
          <w:szCs w:val="24"/>
          <w:lang w:val="en"/>
        </w:rPr>
        <w:t>tengelykapcsolók .</w:t>
      </w:r>
      <w:proofErr w:type="gramEnd"/>
    </w:p>
    <w:p w:rsidR="00F63DE3" w:rsidRDefault="00F63DE3" w:rsidP="00F63DE3">
      <w:pPr>
        <w:ind w:left="360"/>
        <w:rPr>
          <w:sz w:val="40"/>
          <w:szCs w:val="40"/>
        </w:rPr>
      </w:pPr>
      <w:r>
        <w:rPr>
          <w:noProof/>
          <w:lang w:eastAsia="hu-HU"/>
        </w:rPr>
        <w:drawing>
          <wp:inline distT="0" distB="0" distL="0" distR="0" wp14:anchorId="3B8F59C5" wp14:editId="0573ABA5">
            <wp:extent cx="2099887" cy="1367481"/>
            <wp:effectExtent l="0" t="0" r="0" b="4445"/>
            <wp:docPr id="23" name="Kép 23" descr="http://www.banki-sos.hu/data/termek/150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banki-sos.hu/data/termek/150_2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133" cy="1367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40"/>
          <w:szCs w:val="40"/>
        </w:rPr>
        <w:t xml:space="preserve">               </w:t>
      </w:r>
      <w:r>
        <w:rPr>
          <w:noProof/>
          <w:lang w:eastAsia="hu-HU"/>
        </w:rPr>
        <w:drawing>
          <wp:inline distT="0" distB="0" distL="0" distR="0" wp14:anchorId="13849683" wp14:editId="58172114">
            <wp:extent cx="2011339" cy="1309817"/>
            <wp:effectExtent l="0" t="0" r="8255" b="5080"/>
            <wp:docPr id="24" name="Kép 24" descr="http://www.banki-sos.hu/data/termek/150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banki-sos.hu/data/termek/150_3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898" cy="1312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606" w:rsidRPr="00671606" w:rsidRDefault="00671606" w:rsidP="00671606">
      <w:pPr>
        <w:pStyle w:val="Listaszerbekezds"/>
        <w:numPr>
          <w:ilvl w:val="0"/>
          <w:numId w:val="21"/>
        </w:numPr>
        <w:rPr>
          <w:rStyle w:val="Kiemels2"/>
          <w:rFonts w:ascii="Verdana" w:hAnsi="Verdana"/>
          <w:color w:val="000000"/>
          <w:sz w:val="19"/>
          <w:szCs w:val="19"/>
          <w:lang w:val="en"/>
        </w:rPr>
      </w:pPr>
      <w:proofErr w:type="spellStart"/>
      <w:r w:rsidRPr="00671606">
        <w:rPr>
          <w:rStyle w:val="Kiemels2"/>
          <w:rFonts w:ascii="Verdana" w:hAnsi="Verdana"/>
          <w:color w:val="000000"/>
          <w:sz w:val="24"/>
          <w:szCs w:val="24"/>
          <w:lang w:val="en"/>
        </w:rPr>
        <w:t>Szervó</w:t>
      </w:r>
      <w:proofErr w:type="spellEnd"/>
      <w:r w:rsidRPr="00671606">
        <w:rPr>
          <w:rStyle w:val="Kiemels2"/>
          <w:rFonts w:ascii="Verdana" w:hAnsi="Verdana"/>
          <w:color w:val="000000"/>
          <w:sz w:val="24"/>
          <w:szCs w:val="24"/>
          <w:lang w:val="en"/>
        </w:rPr>
        <w:t xml:space="preserve"> </w:t>
      </w:r>
      <w:proofErr w:type="gramStart"/>
      <w:r w:rsidRPr="00671606">
        <w:rPr>
          <w:rStyle w:val="Kiemels2"/>
          <w:rFonts w:ascii="Verdana" w:hAnsi="Verdana"/>
          <w:color w:val="000000"/>
          <w:sz w:val="24"/>
          <w:szCs w:val="24"/>
          <w:lang w:val="en"/>
        </w:rPr>
        <w:t>tengelykapcsolók .</w:t>
      </w:r>
      <w:proofErr w:type="gramEnd"/>
      <w:r w:rsidRPr="00671606">
        <w:rPr>
          <w:rStyle w:val="Kiemels2"/>
          <w:rFonts w:ascii="Verdana" w:hAnsi="Verdana"/>
          <w:color w:val="000000"/>
          <w:sz w:val="19"/>
          <w:szCs w:val="19"/>
          <w:lang w:val="en"/>
        </w:rPr>
        <w:t xml:space="preserve"> </w:t>
      </w:r>
    </w:p>
    <w:p w:rsidR="00671606" w:rsidRDefault="00671606" w:rsidP="00671606">
      <w:pPr>
        <w:ind w:left="360"/>
        <w:rPr>
          <w:sz w:val="40"/>
          <w:szCs w:val="40"/>
        </w:rPr>
      </w:pPr>
      <w:r>
        <w:rPr>
          <w:sz w:val="40"/>
          <w:szCs w:val="40"/>
        </w:rPr>
        <w:t xml:space="preserve">   </w:t>
      </w:r>
      <w:r>
        <w:rPr>
          <w:noProof/>
          <w:lang w:eastAsia="hu-HU"/>
        </w:rPr>
        <w:drawing>
          <wp:inline distT="0" distB="0" distL="0" distR="0" wp14:anchorId="2F1561EB" wp14:editId="625A3149">
            <wp:extent cx="955675" cy="765810"/>
            <wp:effectExtent l="0" t="0" r="0" b="0"/>
            <wp:docPr id="25" name="Kép 25" descr="http://www.banki-sos.hu/data/termek/15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banki-sos.hu/data/termek/151_2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675" cy="76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40"/>
          <w:szCs w:val="40"/>
        </w:rPr>
        <w:t xml:space="preserve">                                              </w:t>
      </w:r>
      <w:r>
        <w:rPr>
          <w:noProof/>
          <w:lang w:eastAsia="hu-HU"/>
        </w:rPr>
        <w:drawing>
          <wp:inline distT="0" distB="0" distL="0" distR="0" wp14:anchorId="2F95A052" wp14:editId="4B6053DF">
            <wp:extent cx="955675" cy="765810"/>
            <wp:effectExtent l="0" t="0" r="0" b="0"/>
            <wp:docPr id="26" name="Kép 26" descr="http://www.banki-sos.hu/data/termek/151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banki-sos.hu/data/termek/151_5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675" cy="76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606" w:rsidRPr="00671606" w:rsidRDefault="00671606" w:rsidP="00671606">
      <w:pPr>
        <w:pStyle w:val="Listaszerbekezds"/>
        <w:numPr>
          <w:ilvl w:val="0"/>
          <w:numId w:val="21"/>
        </w:numPr>
        <w:rPr>
          <w:rStyle w:val="Kiemels2"/>
          <w:rFonts w:ascii="Verdana" w:hAnsi="Verdana"/>
          <w:color w:val="000000"/>
          <w:sz w:val="24"/>
          <w:szCs w:val="24"/>
          <w:lang w:val="en"/>
        </w:rPr>
      </w:pPr>
      <w:proofErr w:type="spellStart"/>
      <w:r w:rsidRPr="00671606">
        <w:rPr>
          <w:rStyle w:val="Kiemels2"/>
          <w:rFonts w:ascii="Verdana" w:hAnsi="Verdana"/>
          <w:color w:val="000000"/>
          <w:sz w:val="24"/>
          <w:szCs w:val="24"/>
          <w:lang w:val="en"/>
        </w:rPr>
        <w:t>Gumibetétes</w:t>
      </w:r>
      <w:proofErr w:type="spellEnd"/>
      <w:r w:rsidRPr="00671606">
        <w:rPr>
          <w:rStyle w:val="Kiemels2"/>
          <w:rFonts w:ascii="Verdana" w:hAnsi="Verdana"/>
          <w:color w:val="000000"/>
          <w:sz w:val="24"/>
          <w:szCs w:val="24"/>
          <w:lang w:val="en"/>
        </w:rPr>
        <w:t xml:space="preserve"> </w:t>
      </w:r>
      <w:proofErr w:type="gramStart"/>
      <w:r w:rsidRPr="00671606">
        <w:rPr>
          <w:rStyle w:val="Kiemels2"/>
          <w:rFonts w:ascii="Verdana" w:hAnsi="Verdana"/>
          <w:color w:val="000000"/>
          <w:sz w:val="24"/>
          <w:szCs w:val="24"/>
          <w:lang w:val="en"/>
        </w:rPr>
        <w:t>tengelykapcsoló .</w:t>
      </w:r>
      <w:proofErr w:type="gramEnd"/>
    </w:p>
    <w:p w:rsidR="00671606" w:rsidRDefault="00671606" w:rsidP="00671606">
      <w:pPr>
        <w:pStyle w:val="Listaszerbekezds"/>
        <w:ind w:left="1575"/>
        <w:rPr>
          <w:sz w:val="40"/>
          <w:szCs w:val="40"/>
        </w:rPr>
      </w:pPr>
      <w:r>
        <w:rPr>
          <w:sz w:val="40"/>
          <w:szCs w:val="40"/>
        </w:rPr>
        <w:t xml:space="preserve">                  </w:t>
      </w:r>
      <w:r>
        <w:rPr>
          <w:noProof/>
          <w:lang w:eastAsia="hu-HU"/>
        </w:rPr>
        <w:drawing>
          <wp:inline distT="0" distB="0" distL="0" distR="0" wp14:anchorId="5E82A2B7" wp14:editId="54FFD066">
            <wp:extent cx="1449705" cy="1013460"/>
            <wp:effectExtent l="0" t="0" r="0" b="0"/>
            <wp:docPr id="27" name="Kép 27" descr="http://www.banki-sos.hu/data/termek/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banki-sos.hu/data/termek/148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705" cy="101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606" w:rsidRPr="00671606" w:rsidRDefault="00671606" w:rsidP="00671606">
      <w:pPr>
        <w:pStyle w:val="Listaszerbekezds"/>
        <w:numPr>
          <w:ilvl w:val="0"/>
          <w:numId w:val="21"/>
        </w:numPr>
        <w:rPr>
          <w:rStyle w:val="Kiemels2"/>
          <w:rFonts w:ascii="Verdana" w:hAnsi="Verdana"/>
          <w:color w:val="000000"/>
          <w:sz w:val="24"/>
          <w:szCs w:val="24"/>
          <w:lang w:val="en"/>
        </w:rPr>
      </w:pPr>
      <w:proofErr w:type="spellStart"/>
      <w:r w:rsidRPr="00671606">
        <w:rPr>
          <w:rStyle w:val="Kiemels2"/>
          <w:rFonts w:ascii="Verdana" w:hAnsi="Verdana"/>
          <w:color w:val="000000"/>
          <w:sz w:val="24"/>
          <w:szCs w:val="24"/>
          <w:lang w:val="en"/>
        </w:rPr>
        <w:t>Gumiabroncsos</w:t>
      </w:r>
      <w:proofErr w:type="spellEnd"/>
      <w:r w:rsidRPr="00671606">
        <w:rPr>
          <w:rStyle w:val="Kiemels2"/>
          <w:rFonts w:ascii="Verdana" w:hAnsi="Verdana"/>
          <w:color w:val="000000"/>
          <w:sz w:val="24"/>
          <w:szCs w:val="24"/>
          <w:lang w:val="en"/>
        </w:rPr>
        <w:t xml:space="preserve"> </w:t>
      </w:r>
      <w:proofErr w:type="gramStart"/>
      <w:r w:rsidRPr="00671606">
        <w:rPr>
          <w:rStyle w:val="Kiemels2"/>
          <w:rFonts w:ascii="Verdana" w:hAnsi="Verdana"/>
          <w:color w:val="000000"/>
          <w:sz w:val="24"/>
          <w:szCs w:val="24"/>
          <w:lang w:val="en"/>
        </w:rPr>
        <w:t>tengelykapcsolók .</w:t>
      </w:r>
      <w:proofErr w:type="gramEnd"/>
    </w:p>
    <w:p w:rsidR="00671606" w:rsidRDefault="00671606" w:rsidP="00671606">
      <w:pPr>
        <w:pStyle w:val="Listaszerbekezds"/>
        <w:ind w:left="1575"/>
        <w:rPr>
          <w:sz w:val="40"/>
          <w:szCs w:val="40"/>
        </w:rPr>
      </w:pPr>
      <w:r>
        <w:rPr>
          <w:sz w:val="40"/>
          <w:szCs w:val="40"/>
        </w:rPr>
        <w:t xml:space="preserve">                   </w:t>
      </w:r>
      <w:r w:rsidRPr="00671606">
        <w:rPr>
          <w:sz w:val="40"/>
          <w:szCs w:val="40"/>
        </w:rPr>
        <w:drawing>
          <wp:inline distT="0" distB="0" distL="0" distR="0">
            <wp:extent cx="1416685" cy="1524000"/>
            <wp:effectExtent l="0" t="0" r="0" b="0"/>
            <wp:docPr id="28" name="Kép 28" descr="http://www.banki-sos.hu/data/termek/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banki-sos.hu/data/termek/153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68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606" w:rsidRPr="00671606" w:rsidRDefault="00671606" w:rsidP="00671606">
      <w:pPr>
        <w:pStyle w:val="Listaszerbekezds"/>
        <w:numPr>
          <w:ilvl w:val="0"/>
          <w:numId w:val="21"/>
        </w:numPr>
        <w:rPr>
          <w:rStyle w:val="Kiemels2"/>
          <w:rFonts w:ascii="Verdana" w:hAnsi="Verdana"/>
          <w:color w:val="000000"/>
          <w:sz w:val="24"/>
          <w:szCs w:val="24"/>
          <w:lang w:val="en"/>
        </w:rPr>
      </w:pPr>
      <w:proofErr w:type="spellStart"/>
      <w:r w:rsidRPr="00671606">
        <w:rPr>
          <w:rStyle w:val="Kiemels2"/>
          <w:rFonts w:ascii="Verdana" w:hAnsi="Verdana"/>
          <w:color w:val="000000"/>
          <w:sz w:val="24"/>
          <w:szCs w:val="24"/>
          <w:lang w:val="en"/>
        </w:rPr>
        <w:t>Acéllamellás</w:t>
      </w:r>
      <w:proofErr w:type="spellEnd"/>
      <w:r w:rsidRPr="00671606">
        <w:rPr>
          <w:rStyle w:val="Kiemels2"/>
          <w:rFonts w:ascii="Verdana" w:hAnsi="Verdana"/>
          <w:color w:val="000000"/>
          <w:sz w:val="24"/>
          <w:szCs w:val="24"/>
          <w:lang w:val="en"/>
        </w:rPr>
        <w:t xml:space="preserve"> tengelykapcsoló.</w:t>
      </w:r>
    </w:p>
    <w:p w:rsidR="00671606" w:rsidRDefault="00671606" w:rsidP="00671606">
      <w:pPr>
        <w:ind w:left="360"/>
        <w:rPr>
          <w:sz w:val="40"/>
          <w:szCs w:val="40"/>
        </w:rPr>
      </w:pPr>
      <w:r w:rsidRPr="00671606">
        <w:drawing>
          <wp:inline distT="0" distB="0" distL="0" distR="0" wp14:anchorId="113D080A" wp14:editId="6D6A2F09">
            <wp:extent cx="1812290" cy="1186180"/>
            <wp:effectExtent l="0" t="0" r="0" b="0"/>
            <wp:docPr id="29" name="Kép 29" descr="http://www.banki-sos.hu/data/termek/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banki-sos.hu/data/termek/202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290" cy="118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40"/>
          <w:szCs w:val="40"/>
        </w:rPr>
        <w:t xml:space="preserve">                      </w:t>
      </w:r>
      <w:r>
        <w:rPr>
          <w:noProof/>
          <w:lang w:eastAsia="hu-HU"/>
        </w:rPr>
        <w:drawing>
          <wp:inline distT="0" distB="0" distL="0" distR="0" wp14:anchorId="3918953C" wp14:editId="08D0FCDB">
            <wp:extent cx="2191265" cy="1587234"/>
            <wp:effectExtent l="0" t="0" r="0" b="0"/>
            <wp:docPr id="30" name="Kép 30" descr="http://www.banki-sos.hu/data/termek/202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banki-sos.hu/data/termek/202_2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265" cy="1587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606" w:rsidRPr="00671606" w:rsidRDefault="00671606" w:rsidP="00671606">
      <w:pPr>
        <w:pStyle w:val="Listaszerbekezds"/>
        <w:numPr>
          <w:ilvl w:val="0"/>
          <w:numId w:val="21"/>
        </w:numPr>
        <w:rPr>
          <w:rStyle w:val="Kiemels2"/>
          <w:rFonts w:ascii="Verdana" w:hAnsi="Verdana"/>
          <w:color w:val="000000"/>
          <w:sz w:val="24"/>
          <w:szCs w:val="24"/>
          <w:lang w:val="en"/>
        </w:rPr>
      </w:pPr>
      <w:proofErr w:type="spellStart"/>
      <w:r w:rsidRPr="00671606">
        <w:rPr>
          <w:rStyle w:val="Kiemels2"/>
          <w:rFonts w:ascii="Verdana" w:hAnsi="Verdana"/>
          <w:color w:val="000000"/>
          <w:sz w:val="24"/>
          <w:szCs w:val="24"/>
          <w:lang w:val="en"/>
        </w:rPr>
        <w:lastRenderedPageBreak/>
        <w:t>Gumidugós</w:t>
      </w:r>
      <w:proofErr w:type="spellEnd"/>
      <w:r w:rsidRPr="00671606">
        <w:rPr>
          <w:rStyle w:val="Kiemels2"/>
          <w:rFonts w:ascii="Verdana" w:hAnsi="Verdana"/>
          <w:color w:val="000000"/>
          <w:sz w:val="24"/>
          <w:szCs w:val="24"/>
          <w:lang w:val="en"/>
        </w:rPr>
        <w:t xml:space="preserve"> </w:t>
      </w:r>
      <w:proofErr w:type="gramStart"/>
      <w:r w:rsidRPr="00671606">
        <w:rPr>
          <w:rStyle w:val="Kiemels2"/>
          <w:rFonts w:ascii="Verdana" w:hAnsi="Verdana"/>
          <w:color w:val="000000"/>
          <w:sz w:val="24"/>
          <w:szCs w:val="24"/>
          <w:lang w:val="en"/>
        </w:rPr>
        <w:t>tengelykapcsoló .</w:t>
      </w:r>
      <w:proofErr w:type="gramEnd"/>
    </w:p>
    <w:p w:rsidR="00671606" w:rsidRDefault="00671606" w:rsidP="00671606">
      <w:pPr>
        <w:pStyle w:val="Listaszerbekezds"/>
        <w:ind w:left="1575"/>
        <w:rPr>
          <w:sz w:val="40"/>
          <w:szCs w:val="40"/>
        </w:rPr>
      </w:pPr>
      <w:r>
        <w:rPr>
          <w:sz w:val="40"/>
          <w:szCs w:val="40"/>
        </w:rPr>
        <w:t xml:space="preserve">                        </w:t>
      </w:r>
      <w:r>
        <w:rPr>
          <w:noProof/>
          <w:lang w:eastAsia="hu-HU"/>
        </w:rPr>
        <w:drawing>
          <wp:inline distT="0" distB="0" distL="0" distR="0" wp14:anchorId="43788339" wp14:editId="7CF37336">
            <wp:extent cx="955675" cy="955675"/>
            <wp:effectExtent l="0" t="0" r="0" b="0"/>
            <wp:docPr id="31" name="Kép 31" descr="http://www.banki-sos.hu/data/termek/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banki-sos.hu/data/termek/156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675" cy="95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606" w:rsidRPr="00671606" w:rsidRDefault="00671606" w:rsidP="00671606">
      <w:pPr>
        <w:pStyle w:val="Listaszerbekezds"/>
        <w:numPr>
          <w:ilvl w:val="0"/>
          <w:numId w:val="21"/>
        </w:numPr>
        <w:rPr>
          <w:rStyle w:val="Kiemels2"/>
          <w:rFonts w:ascii="Verdana" w:hAnsi="Verdana"/>
          <w:color w:val="000000"/>
          <w:sz w:val="24"/>
          <w:szCs w:val="24"/>
          <w:lang w:val="en"/>
        </w:rPr>
      </w:pPr>
      <w:r w:rsidRPr="00671606">
        <w:rPr>
          <w:rStyle w:val="Kiemels2"/>
          <w:rFonts w:ascii="Verdana" w:hAnsi="Verdana"/>
          <w:color w:val="000000"/>
          <w:sz w:val="24"/>
          <w:szCs w:val="24"/>
          <w:lang w:val="en"/>
        </w:rPr>
        <w:t>Flex-P tengelykapcsoló.</w:t>
      </w:r>
    </w:p>
    <w:p w:rsidR="00671606" w:rsidRDefault="00671606" w:rsidP="00671606">
      <w:pPr>
        <w:pStyle w:val="Listaszerbekezds"/>
        <w:ind w:left="1575"/>
        <w:rPr>
          <w:sz w:val="40"/>
          <w:szCs w:val="40"/>
        </w:rPr>
      </w:pPr>
      <w:r>
        <w:rPr>
          <w:sz w:val="40"/>
          <w:szCs w:val="40"/>
        </w:rPr>
        <w:t xml:space="preserve">                     </w:t>
      </w:r>
      <w:r>
        <w:rPr>
          <w:noProof/>
          <w:lang w:eastAsia="hu-HU"/>
        </w:rPr>
        <w:drawing>
          <wp:inline distT="0" distB="0" distL="0" distR="0" wp14:anchorId="160059D3" wp14:editId="5F55CF15">
            <wp:extent cx="1326515" cy="1424940"/>
            <wp:effectExtent l="0" t="0" r="6985" b="3810"/>
            <wp:docPr id="32" name="Kép 32" descr="http://www.banki-sos.hu/data/termek/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www.banki-sos.hu/data/termek/199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515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606" w:rsidRDefault="00671606" w:rsidP="00671606">
      <w:pPr>
        <w:pStyle w:val="Listaszerbekezds"/>
        <w:ind w:left="1575"/>
        <w:rPr>
          <w:sz w:val="40"/>
          <w:szCs w:val="40"/>
        </w:rPr>
      </w:pPr>
    </w:p>
    <w:p w:rsidR="00E137DB" w:rsidRPr="00E137DB" w:rsidRDefault="00E137DB" w:rsidP="00671606">
      <w:pPr>
        <w:pStyle w:val="Listaszerbekezds"/>
        <w:ind w:left="1575"/>
        <w:rPr>
          <w:b/>
          <w:sz w:val="40"/>
          <w:szCs w:val="40"/>
          <w:u w:val="single"/>
        </w:rPr>
      </w:pPr>
      <w:r w:rsidRPr="00E137DB">
        <w:rPr>
          <w:b/>
          <w:sz w:val="40"/>
          <w:szCs w:val="40"/>
          <w:u w:val="single"/>
        </w:rPr>
        <w:t>Oldható tengelykapcsolók</w:t>
      </w:r>
    </w:p>
    <w:p w:rsidR="00E137DB" w:rsidRPr="00E137DB" w:rsidRDefault="00E137DB" w:rsidP="00E137DB">
      <w:pPr>
        <w:pStyle w:val="Listaszerbekezds"/>
        <w:numPr>
          <w:ilvl w:val="0"/>
          <w:numId w:val="23"/>
        </w:numPr>
        <w:rPr>
          <w:sz w:val="40"/>
          <w:szCs w:val="40"/>
        </w:rPr>
      </w:pPr>
      <w:r w:rsidRPr="00E137DB">
        <w:rPr>
          <w:bCs/>
          <w:iCs/>
          <w:sz w:val="40"/>
          <w:szCs w:val="40"/>
        </w:rPr>
        <w:t>Pneumatikus tengelykapcsoló</w:t>
      </w:r>
    </w:p>
    <w:p w:rsidR="00E137DB" w:rsidRPr="00E137DB" w:rsidRDefault="00E137DB" w:rsidP="00E137DB">
      <w:pPr>
        <w:pStyle w:val="Listaszerbekezds"/>
        <w:rPr>
          <w:sz w:val="40"/>
          <w:szCs w:val="40"/>
        </w:rPr>
      </w:pPr>
    </w:p>
    <w:p w:rsidR="00E137DB" w:rsidRDefault="00E137DB" w:rsidP="00671606">
      <w:pPr>
        <w:pStyle w:val="Listaszerbekezds"/>
        <w:ind w:left="1575"/>
        <w:rPr>
          <w:sz w:val="40"/>
          <w:szCs w:val="40"/>
        </w:rPr>
      </w:pPr>
      <w:r w:rsidRPr="00E137DB">
        <w:rPr>
          <w:sz w:val="40"/>
          <w:szCs w:val="40"/>
        </w:rPr>
        <w:t xml:space="preserve">Lévén a sűrített levegő környezetvédelmi szempontból tiszta segédenergia, valamennyi </w:t>
      </w:r>
      <w:proofErr w:type="spellStart"/>
      <w:r w:rsidRPr="00E137DB">
        <w:rPr>
          <w:sz w:val="40"/>
          <w:szCs w:val="40"/>
        </w:rPr>
        <w:t>Ortlinghaus-gyártmányú</w:t>
      </w:r>
      <w:proofErr w:type="spellEnd"/>
      <w:r w:rsidRPr="00E137DB">
        <w:rPr>
          <w:sz w:val="40"/>
          <w:szCs w:val="40"/>
        </w:rPr>
        <w:t xml:space="preserve"> tengelykapcsoló- és féktípus pneumatikus működtetésű változatban is rendelkezésre áll. </w:t>
      </w:r>
      <w:proofErr w:type="gramStart"/>
      <w:r w:rsidRPr="00E137DB">
        <w:rPr>
          <w:sz w:val="40"/>
          <w:szCs w:val="40"/>
        </w:rPr>
        <w:t>Íme</w:t>
      </w:r>
      <w:proofErr w:type="gramEnd"/>
      <w:r w:rsidRPr="00E137DB">
        <w:rPr>
          <w:sz w:val="40"/>
          <w:szCs w:val="40"/>
        </w:rPr>
        <w:t xml:space="preserve"> csak néhány előnye: az üzemekben általában rendelkezésre áll a nagy nyomást biztosító sűrített levegő hálózat.</w:t>
      </w:r>
      <w:r w:rsidRPr="00E137DB">
        <w:rPr>
          <w:sz w:val="40"/>
          <w:szCs w:val="40"/>
        </w:rPr>
        <w:br/>
      </w:r>
      <w:r w:rsidRPr="00E137DB">
        <w:rPr>
          <w:sz w:val="40"/>
          <w:szCs w:val="40"/>
        </w:rPr>
        <w:br/>
        <w:t xml:space="preserve">A munkaközeg környezetileg tiszta, szivárgása esetén pedig nincs tűzveszély, egyszerűen szállítható és vezérelhető, ugyanakkor a </w:t>
      </w:r>
      <w:r w:rsidRPr="00E137DB">
        <w:rPr>
          <w:sz w:val="40"/>
          <w:szCs w:val="40"/>
        </w:rPr>
        <w:lastRenderedPageBreak/>
        <w:t>pneumatikus rendszerek gyakori kapcsolás esetén is gyorsak és pontosak.</w:t>
      </w:r>
    </w:p>
    <w:p w:rsidR="00E137DB" w:rsidRDefault="00E137DB" w:rsidP="00671606">
      <w:pPr>
        <w:pStyle w:val="Listaszerbekezds"/>
        <w:ind w:left="1575"/>
        <w:rPr>
          <w:sz w:val="40"/>
          <w:szCs w:val="40"/>
        </w:rPr>
      </w:pPr>
      <w:r>
        <w:rPr>
          <w:sz w:val="40"/>
          <w:szCs w:val="40"/>
        </w:rPr>
        <w:t xml:space="preserve">                  </w:t>
      </w:r>
      <w:r>
        <w:rPr>
          <w:noProof/>
          <w:lang w:eastAsia="hu-HU"/>
        </w:rPr>
        <w:drawing>
          <wp:inline distT="0" distB="0" distL="0" distR="0" wp14:anchorId="5A63D104" wp14:editId="16553259">
            <wp:extent cx="2265680" cy="2273935"/>
            <wp:effectExtent l="0" t="0" r="1270" b="0"/>
            <wp:docPr id="33" name="Kép 33" descr="http://www.ortlinghaus.at/HU/pictures/produkte/gr_pneum_kupp_brems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ortlinghaus.at/HU/pictures/produkte/gr_pneum_kupp_bremsen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680" cy="227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7DB" w:rsidRDefault="00E137DB" w:rsidP="00671606">
      <w:pPr>
        <w:pStyle w:val="Listaszerbekezds"/>
        <w:ind w:left="1575"/>
        <w:rPr>
          <w:sz w:val="40"/>
          <w:szCs w:val="40"/>
        </w:rPr>
      </w:pPr>
    </w:p>
    <w:p w:rsidR="00E137DB" w:rsidRPr="00E137DB" w:rsidRDefault="00E137DB" w:rsidP="00E137DB">
      <w:pPr>
        <w:pStyle w:val="Listaszerbekezds"/>
        <w:numPr>
          <w:ilvl w:val="0"/>
          <w:numId w:val="23"/>
        </w:numPr>
        <w:rPr>
          <w:sz w:val="40"/>
          <w:szCs w:val="40"/>
          <w:u w:val="single"/>
        </w:rPr>
      </w:pPr>
      <w:r w:rsidRPr="00E137DB">
        <w:rPr>
          <w:b/>
          <w:bCs/>
          <w:iCs/>
          <w:sz w:val="40"/>
          <w:szCs w:val="40"/>
          <w:u w:val="single"/>
        </w:rPr>
        <w:t>Hidraulikus tengelykapcsoló</w:t>
      </w:r>
    </w:p>
    <w:p w:rsidR="00E137DB" w:rsidRPr="00E137DB" w:rsidRDefault="00E137DB" w:rsidP="00E137DB">
      <w:pPr>
        <w:pStyle w:val="Listaszerbekezds"/>
        <w:rPr>
          <w:sz w:val="40"/>
          <w:szCs w:val="40"/>
        </w:rPr>
      </w:pPr>
      <w:r w:rsidRPr="00E137DB">
        <w:rPr>
          <w:sz w:val="40"/>
          <w:szCs w:val="40"/>
        </w:rPr>
        <w:t>A gép-, a jármű- és hajtóműgyártásban használatos tengelykapcsolók és fékek között a legelterjedtebbek a hidraulikus működtetésű szinusz-lamellás tengelykapcsolók és fékek, valamint a szinusz-tengelykapcsoló és fék kombinációja.</w:t>
      </w:r>
    </w:p>
    <w:p w:rsidR="00E137DB" w:rsidRPr="00E137DB" w:rsidRDefault="00E137DB" w:rsidP="00E137DB">
      <w:pPr>
        <w:pStyle w:val="Listaszerbekezds"/>
        <w:rPr>
          <w:sz w:val="40"/>
          <w:szCs w:val="40"/>
        </w:rPr>
      </w:pPr>
      <w:r w:rsidRPr="00E137DB">
        <w:rPr>
          <w:sz w:val="40"/>
          <w:szCs w:val="40"/>
        </w:rPr>
        <w:t xml:space="preserve"> </w:t>
      </w:r>
    </w:p>
    <w:p w:rsidR="00E137DB" w:rsidRDefault="00E137DB" w:rsidP="00E137DB">
      <w:pPr>
        <w:pStyle w:val="Listaszerbekezds"/>
        <w:rPr>
          <w:sz w:val="40"/>
          <w:szCs w:val="40"/>
        </w:rPr>
      </w:pPr>
      <w:r w:rsidRPr="00E137DB">
        <w:rPr>
          <w:sz w:val="40"/>
          <w:szCs w:val="40"/>
        </w:rPr>
        <w:t>Lévén itt nagy hidraulikus működtető erők jelentkeznek, melyeket a kopásálló acél/</w:t>
      </w:r>
      <w:proofErr w:type="spellStart"/>
      <w:r w:rsidRPr="00E137DB">
        <w:rPr>
          <w:sz w:val="40"/>
          <w:szCs w:val="40"/>
        </w:rPr>
        <w:t>szinteranyag</w:t>
      </w:r>
      <w:proofErr w:type="spellEnd"/>
      <w:r w:rsidRPr="00E137DB">
        <w:rPr>
          <w:sz w:val="40"/>
          <w:szCs w:val="40"/>
        </w:rPr>
        <w:t xml:space="preserve"> dörzs-pár sikeresen tud kezelni. Ezek a tengelykapcsolók és fékek messzemenően kopásállóak, így karbantartást nem igényelnek.</w:t>
      </w:r>
    </w:p>
    <w:p w:rsidR="00E137DB" w:rsidRDefault="00E137DB" w:rsidP="00E137DB">
      <w:pPr>
        <w:pStyle w:val="Listaszerbekezds"/>
        <w:rPr>
          <w:sz w:val="40"/>
          <w:szCs w:val="40"/>
        </w:rPr>
      </w:pPr>
    </w:p>
    <w:p w:rsidR="00E137DB" w:rsidRDefault="00E137DB" w:rsidP="00E137DB">
      <w:pPr>
        <w:pStyle w:val="Listaszerbekezds"/>
        <w:rPr>
          <w:sz w:val="40"/>
          <w:szCs w:val="40"/>
        </w:rPr>
      </w:pPr>
    </w:p>
    <w:p w:rsidR="00E137DB" w:rsidRDefault="009E0173" w:rsidP="00E137DB">
      <w:pPr>
        <w:pStyle w:val="Listaszerbekezds"/>
        <w:rPr>
          <w:sz w:val="40"/>
          <w:szCs w:val="40"/>
        </w:rPr>
      </w:pPr>
      <w:r>
        <w:rPr>
          <w:sz w:val="40"/>
          <w:szCs w:val="40"/>
        </w:rPr>
        <w:lastRenderedPageBreak/>
        <w:t xml:space="preserve">                            </w:t>
      </w:r>
      <w:r>
        <w:rPr>
          <w:noProof/>
          <w:lang w:eastAsia="hu-HU"/>
        </w:rPr>
        <w:drawing>
          <wp:inline distT="0" distB="0" distL="0" distR="0" wp14:anchorId="18E502FA" wp14:editId="2AED0928">
            <wp:extent cx="2265680" cy="2257425"/>
            <wp:effectExtent l="0" t="0" r="1270" b="9525"/>
            <wp:docPr id="34" name="Kép 34" descr="http://www.ortlinghaus.at/HU/pictures/produkte/gr_hydr_kupp_brems_komb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ortlinghaus.at/HU/pictures/produkte/gr_hydr_kupp_brems_kombi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68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173" w:rsidRDefault="009E0173" w:rsidP="00E137DB">
      <w:pPr>
        <w:pStyle w:val="Listaszerbekezds"/>
        <w:rPr>
          <w:sz w:val="40"/>
          <w:szCs w:val="40"/>
        </w:rPr>
      </w:pPr>
    </w:p>
    <w:p w:rsidR="009E0173" w:rsidRDefault="0016779B" w:rsidP="0016779B">
      <w:pPr>
        <w:pStyle w:val="Listaszerbekezds"/>
        <w:rPr>
          <w:b/>
          <w:bCs/>
          <w:sz w:val="48"/>
          <w:szCs w:val="48"/>
        </w:rPr>
      </w:pPr>
      <w:r w:rsidRPr="0016779B">
        <w:rPr>
          <w:b/>
          <w:bCs/>
          <w:sz w:val="48"/>
          <w:szCs w:val="48"/>
        </w:rPr>
        <w:t xml:space="preserve">                         </w:t>
      </w:r>
      <w:proofErr w:type="gramStart"/>
      <w:r w:rsidRPr="0016779B">
        <w:rPr>
          <w:b/>
          <w:bCs/>
          <w:sz w:val="48"/>
          <w:szCs w:val="48"/>
        </w:rPr>
        <w:t>kardáncsukló</w:t>
      </w:r>
      <w:proofErr w:type="gramEnd"/>
      <w:r>
        <w:rPr>
          <w:b/>
          <w:bCs/>
          <w:sz w:val="48"/>
          <w:szCs w:val="48"/>
        </w:rPr>
        <w:t>.</w:t>
      </w:r>
    </w:p>
    <w:p w:rsidR="0016779B" w:rsidRDefault="0016779B" w:rsidP="0016779B">
      <w:pPr>
        <w:pStyle w:val="Listaszerbekezds"/>
        <w:rPr>
          <w:b/>
          <w:bCs/>
          <w:sz w:val="48"/>
          <w:szCs w:val="48"/>
        </w:rPr>
      </w:pPr>
    </w:p>
    <w:p w:rsidR="0016779B" w:rsidRDefault="0016779B" w:rsidP="0016779B">
      <w:pPr>
        <w:pStyle w:val="Listaszerbekezds"/>
        <w:rPr>
          <w:sz w:val="48"/>
          <w:szCs w:val="48"/>
        </w:rPr>
      </w:pPr>
      <w:r w:rsidRPr="0016779B">
        <w:rPr>
          <w:sz w:val="48"/>
          <w:szCs w:val="48"/>
        </w:rPr>
        <w:t>A kardáncsukló két rúd (tengely) közötti olyan kapcsolat, mely lehetővé teszi azt, hogy egymáshoz képest hajlítónyomaték ébredése nélküli minden irányban elhajoljanak, de meggátolja a két rúd egymáshoz képesti elcsavarodását és így lehetőség nyílik forgatónyomaték átvitelére egyik tengelyről a másikra. Más definíció szerint a kardáncsukló négytagú csuklós gömbi mechanizmus.</w:t>
      </w:r>
    </w:p>
    <w:p w:rsidR="0016779B" w:rsidRDefault="0016779B" w:rsidP="0016779B">
      <w:pPr>
        <w:pStyle w:val="Listaszerbekezds"/>
        <w:rPr>
          <w:sz w:val="48"/>
          <w:szCs w:val="48"/>
        </w:rPr>
      </w:pPr>
      <w:r w:rsidRPr="0016779B">
        <w:rPr>
          <w:sz w:val="48"/>
          <w:szCs w:val="48"/>
        </w:rPr>
        <w:t xml:space="preserve">A kardáncsukló központi eleme az úgynevezett kardánkereszt, mely </w:t>
      </w:r>
      <w:r w:rsidRPr="0016779B">
        <w:rPr>
          <w:sz w:val="48"/>
          <w:szCs w:val="48"/>
        </w:rPr>
        <w:lastRenderedPageBreak/>
        <w:t>lényegében két egymásra merőleges csap-párból áll, melyek a tengelyek végére szerelt vagy azokkal egy darabból kiképzett villákhoz csatlakoznak csapágyakon keresztül.</w:t>
      </w:r>
    </w:p>
    <w:p w:rsidR="0016779B" w:rsidRDefault="0016779B" w:rsidP="0016779B">
      <w:pPr>
        <w:pStyle w:val="Listaszerbekezds"/>
        <w:rPr>
          <w:sz w:val="48"/>
          <w:szCs w:val="48"/>
        </w:rPr>
      </w:pPr>
      <w:r>
        <w:rPr>
          <w:sz w:val="48"/>
          <w:szCs w:val="48"/>
        </w:rPr>
        <w:t xml:space="preserve">                 </w:t>
      </w:r>
      <w:r>
        <w:rPr>
          <w:noProof/>
          <w:color w:val="0000FF"/>
          <w:lang w:eastAsia="hu-HU"/>
        </w:rPr>
        <w:drawing>
          <wp:inline distT="0" distB="0" distL="0" distR="0" wp14:anchorId="43FE3D1F" wp14:editId="2C1A0EA2">
            <wp:extent cx="2668905" cy="1557020"/>
            <wp:effectExtent l="0" t="0" r="0" b="5080"/>
            <wp:docPr id="35" name="Kép 35" descr="Fájl:Universal joint.gif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ájl:Universal joint.gif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905" cy="155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79B" w:rsidRDefault="0016779B" w:rsidP="0016779B">
      <w:pPr>
        <w:pStyle w:val="Listaszerbekezds"/>
        <w:rPr>
          <w:sz w:val="48"/>
          <w:szCs w:val="48"/>
        </w:rPr>
      </w:pPr>
    </w:p>
    <w:p w:rsidR="0016779B" w:rsidRDefault="00214245" w:rsidP="0016779B">
      <w:pPr>
        <w:pStyle w:val="Listaszerbekezds"/>
        <w:rPr>
          <w:b/>
          <w:sz w:val="48"/>
          <w:szCs w:val="48"/>
        </w:rPr>
      </w:pPr>
      <w:r w:rsidRPr="00214245">
        <w:rPr>
          <w:sz w:val="48"/>
          <w:szCs w:val="48"/>
        </w:rPr>
        <w:t xml:space="preserve">                          </w:t>
      </w:r>
      <w:r w:rsidRPr="00214245">
        <w:rPr>
          <w:b/>
          <w:sz w:val="48"/>
          <w:szCs w:val="48"/>
        </w:rPr>
        <w:t>Története.</w:t>
      </w:r>
    </w:p>
    <w:p w:rsidR="00214245" w:rsidRDefault="00214245" w:rsidP="0016779B">
      <w:pPr>
        <w:pStyle w:val="Listaszerbekezds"/>
        <w:rPr>
          <w:sz w:val="48"/>
          <w:szCs w:val="48"/>
        </w:rPr>
      </w:pPr>
    </w:p>
    <w:p w:rsidR="00214245" w:rsidRDefault="00214245" w:rsidP="0016779B">
      <w:pPr>
        <w:pStyle w:val="Listaszerbekezds"/>
        <w:rPr>
          <w:sz w:val="48"/>
          <w:szCs w:val="48"/>
        </w:rPr>
      </w:pPr>
      <w:r w:rsidRPr="00214245">
        <w:rPr>
          <w:sz w:val="48"/>
          <w:szCs w:val="48"/>
        </w:rPr>
        <w:t>A k</w:t>
      </w:r>
      <w:r>
        <w:rPr>
          <w:sz w:val="48"/>
          <w:szCs w:val="48"/>
        </w:rPr>
        <w:t>ardáncsukló elve a kardán</w:t>
      </w:r>
      <w:r w:rsidRPr="00214245">
        <w:rPr>
          <w:sz w:val="48"/>
          <w:szCs w:val="48"/>
        </w:rPr>
        <w:t xml:space="preserve">felfüggesztés használata során merült fel, ami már az ókortól ismeretes volt. Egyik alkalmazása az ókori görögök által feltalált ostromgép, ballista esetén ismert. 1545-ben </w:t>
      </w:r>
      <w:proofErr w:type="spellStart"/>
      <w:r w:rsidRPr="00214245">
        <w:rPr>
          <w:sz w:val="48"/>
          <w:szCs w:val="48"/>
        </w:rPr>
        <w:t>Gerolamo</w:t>
      </w:r>
      <w:proofErr w:type="spellEnd"/>
      <w:r w:rsidRPr="00214245">
        <w:rPr>
          <w:sz w:val="48"/>
          <w:szCs w:val="48"/>
        </w:rPr>
        <w:t xml:space="preserve"> </w:t>
      </w:r>
      <w:proofErr w:type="spellStart"/>
      <w:r w:rsidRPr="00214245">
        <w:rPr>
          <w:sz w:val="48"/>
          <w:szCs w:val="48"/>
        </w:rPr>
        <w:t>Cardano</w:t>
      </w:r>
      <w:proofErr w:type="spellEnd"/>
      <w:r w:rsidRPr="00214245">
        <w:rPr>
          <w:sz w:val="48"/>
          <w:szCs w:val="48"/>
        </w:rPr>
        <w:t xml:space="preserve"> olasz matematikus volt az első, aki a kardáncsuklót hajtásra javasolta, de kétséges, hogy kivitelezte-e valaha is. </w:t>
      </w:r>
      <w:r w:rsidRPr="00214245">
        <w:rPr>
          <w:sz w:val="48"/>
          <w:szCs w:val="48"/>
        </w:rPr>
        <w:lastRenderedPageBreak/>
        <w:t xml:space="preserve">Később </w:t>
      </w:r>
      <w:proofErr w:type="spellStart"/>
      <w:r w:rsidRPr="00214245">
        <w:rPr>
          <w:sz w:val="48"/>
          <w:szCs w:val="48"/>
        </w:rPr>
        <w:t>Christopher</w:t>
      </w:r>
      <w:proofErr w:type="spellEnd"/>
      <w:r w:rsidRPr="00214245">
        <w:rPr>
          <w:sz w:val="48"/>
          <w:szCs w:val="48"/>
        </w:rPr>
        <w:t xml:space="preserve"> </w:t>
      </w:r>
      <w:proofErr w:type="spellStart"/>
      <w:r w:rsidRPr="00214245">
        <w:rPr>
          <w:sz w:val="48"/>
          <w:szCs w:val="48"/>
        </w:rPr>
        <w:t>Polhem</w:t>
      </w:r>
      <w:proofErr w:type="spellEnd"/>
      <w:r w:rsidRPr="00214245">
        <w:rPr>
          <w:sz w:val="48"/>
          <w:szCs w:val="48"/>
        </w:rPr>
        <w:t xml:space="preserve"> svéd tudós és vállalkozó ismét feltalálta, majd 1676-ban Robert Hooke készített egy működő kardáncsuklót. Európában főként kardáncsuklónak nevezik a mechanizmust, de a fentiek miatt angolszász nyelvterületen gyakran </w:t>
      </w:r>
      <w:proofErr w:type="spellStart"/>
      <w:r w:rsidRPr="00214245">
        <w:rPr>
          <w:sz w:val="48"/>
          <w:szCs w:val="48"/>
        </w:rPr>
        <w:t>Polhem-csukló</w:t>
      </w:r>
      <w:proofErr w:type="spellEnd"/>
      <w:r w:rsidRPr="00214245">
        <w:rPr>
          <w:sz w:val="48"/>
          <w:szCs w:val="48"/>
        </w:rPr>
        <w:t>, Hooke-csukló vagy univerzális csukló a neve. Ez utóbbi először Henry Ford egyik szabadalmában jelenik meg a 19. század végén.</w:t>
      </w:r>
    </w:p>
    <w:p w:rsidR="00214245" w:rsidRDefault="00214245" w:rsidP="0016779B">
      <w:pPr>
        <w:pStyle w:val="Listaszerbekezds"/>
        <w:rPr>
          <w:b/>
          <w:sz w:val="48"/>
          <w:szCs w:val="48"/>
        </w:rPr>
      </w:pPr>
      <w:r>
        <w:rPr>
          <w:sz w:val="48"/>
          <w:szCs w:val="48"/>
        </w:rPr>
        <w:t xml:space="preserve">               </w:t>
      </w:r>
      <w:r w:rsidRPr="00214245">
        <w:rPr>
          <w:b/>
          <w:sz w:val="48"/>
          <w:szCs w:val="48"/>
        </w:rPr>
        <w:t>Mozgásegyenletei.</w:t>
      </w:r>
    </w:p>
    <w:p w:rsidR="00214245" w:rsidRDefault="00214245" w:rsidP="00214245">
      <w:pPr>
        <w:pStyle w:val="Listaszerbekezds"/>
        <w:numPr>
          <w:ilvl w:val="0"/>
          <w:numId w:val="23"/>
        </w:numPr>
        <w:rPr>
          <w:sz w:val="32"/>
          <w:szCs w:val="32"/>
        </w:rPr>
      </w:pPr>
      <w:r w:rsidRPr="00214245">
        <w:rPr>
          <w:sz w:val="32"/>
          <w:szCs w:val="32"/>
        </w:rPr>
        <w:t>A kardáncsukló helyzetét három változóval lehet jellemezni:</w:t>
      </w:r>
    </w:p>
    <w:p w:rsidR="00214245" w:rsidRDefault="00214245" w:rsidP="00214245">
      <w:pPr>
        <w:pStyle w:val="Listaszerbekezds"/>
        <w:rPr>
          <w:sz w:val="32"/>
          <w:szCs w:val="32"/>
        </w:rPr>
      </w:pPr>
      <w:r w:rsidRPr="00214245">
        <w:rPr>
          <w:sz w:val="32"/>
          <w:szCs w:val="32"/>
        </w:rPr>
        <w:t>γ1 az 1. tengely szögelfordulása,</w:t>
      </w:r>
    </w:p>
    <w:p w:rsidR="00214245" w:rsidRDefault="00214245" w:rsidP="00214245">
      <w:pPr>
        <w:pStyle w:val="Listaszerbekezds"/>
        <w:rPr>
          <w:sz w:val="32"/>
          <w:szCs w:val="32"/>
        </w:rPr>
      </w:pPr>
      <w:r w:rsidRPr="00214245">
        <w:rPr>
          <w:sz w:val="32"/>
          <w:szCs w:val="32"/>
        </w:rPr>
        <w:t>γ2 a 2. tengely szögelfordulása,</w:t>
      </w:r>
    </w:p>
    <w:p w:rsidR="00214245" w:rsidRDefault="00214245" w:rsidP="00214245">
      <w:pPr>
        <w:pStyle w:val="Listaszerbekezds"/>
        <w:rPr>
          <w:sz w:val="32"/>
          <w:szCs w:val="32"/>
        </w:rPr>
      </w:pPr>
      <w:r w:rsidRPr="00214245">
        <w:rPr>
          <w:sz w:val="32"/>
          <w:szCs w:val="32"/>
        </w:rPr>
        <w:t xml:space="preserve">β </w:t>
      </w:r>
      <w:proofErr w:type="gramStart"/>
      <w:r w:rsidRPr="00214245">
        <w:rPr>
          <w:sz w:val="32"/>
          <w:szCs w:val="32"/>
        </w:rPr>
        <w:t>a</w:t>
      </w:r>
      <w:proofErr w:type="gramEnd"/>
      <w:r w:rsidRPr="00214245">
        <w:rPr>
          <w:sz w:val="32"/>
          <w:szCs w:val="32"/>
        </w:rPr>
        <w:t xml:space="preserve"> tengelyek egymáshoz képesti hajlásszöge: nulla, ha a két tengely egybeesik.</w:t>
      </w:r>
    </w:p>
    <w:p w:rsidR="00214245" w:rsidRPr="00214245" w:rsidRDefault="00214245" w:rsidP="00214245">
      <w:pPr>
        <w:pStyle w:val="Listaszerbekezds"/>
        <w:rPr>
          <w:sz w:val="32"/>
          <w:szCs w:val="32"/>
        </w:rPr>
      </w:pPr>
    </w:p>
    <w:p w:rsidR="00214245" w:rsidRDefault="00214245" w:rsidP="0016779B">
      <w:pPr>
        <w:pStyle w:val="Listaszerbekezds"/>
        <w:rPr>
          <w:sz w:val="48"/>
          <w:szCs w:val="48"/>
        </w:rPr>
      </w:pPr>
      <w:r>
        <w:rPr>
          <w:sz w:val="48"/>
          <w:szCs w:val="48"/>
        </w:rPr>
        <w:t xml:space="preserve">                      </w:t>
      </w:r>
      <w:r>
        <w:rPr>
          <w:noProof/>
          <w:color w:val="0000FF"/>
          <w:lang w:eastAsia="hu-HU"/>
        </w:rPr>
        <w:drawing>
          <wp:inline distT="0" distB="0" distL="0" distR="0" wp14:anchorId="6A18F907" wp14:editId="27DB7619">
            <wp:extent cx="2693773" cy="1489016"/>
            <wp:effectExtent l="0" t="0" r="0" b="0"/>
            <wp:docPr id="36" name="Kép 36" descr="Fájl:UJoint.png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ájl:UJoint.png">
                      <a:hlinkClick r:id="rId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925" cy="149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245" w:rsidRDefault="00214245" w:rsidP="0016779B">
      <w:pPr>
        <w:pStyle w:val="Listaszerbekezds"/>
        <w:rPr>
          <w:sz w:val="48"/>
          <w:szCs w:val="48"/>
        </w:rPr>
      </w:pPr>
    </w:p>
    <w:p w:rsidR="00214245" w:rsidRDefault="00214245" w:rsidP="0016779B">
      <w:pPr>
        <w:pStyle w:val="Listaszerbekezds"/>
        <w:rPr>
          <w:sz w:val="48"/>
          <w:szCs w:val="48"/>
        </w:rPr>
      </w:pPr>
      <w:r>
        <w:rPr>
          <w:noProof/>
          <w:color w:val="0000FF"/>
          <w:lang w:eastAsia="hu-HU"/>
        </w:rPr>
        <w:lastRenderedPageBreak/>
        <w:drawing>
          <wp:inline distT="0" distB="0" distL="0" distR="0" wp14:anchorId="50183A54" wp14:editId="585BB9B4">
            <wp:extent cx="5760720" cy="4799534"/>
            <wp:effectExtent l="0" t="0" r="0" b="1270"/>
            <wp:docPr id="37" name="Kép 37" descr="Fájl:Cardan Shaft.jpg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ájl:Cardan Shaft.jpg">
                      <a:hlinkClick r:id="rId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799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245" w:rsidRDefault="00214245" w:rsidP="0016779B">
      <w:pPr>
        <w:pStyle w:val="Listaszerbekezds"/>
        <w:rPr>
          <w:sz w:val="48"/>
          <w:szCs w:val="48"/>
        </w:rPr>
      </w:pPr>
    </w:p>
    <w:p w:rsidR="00214245" w:rsidRDefault="00214245" w:rsidP="0016779B">
      <w:pPr>
        <w:pStyle w:val="Listaszerbekezds"/>
        <w:rPr>
          <w:b/>
          <w:sz w:val="48"/>
          <w:szCs w:val="48"/>
        </w:rPr>
      </w:pPr>
      <w:r>
        <w:rPr>
          <w:sz w:val="48"/>
          <w:szCs w:val="48"/>
        </w:rPr>
        <w:t xml:space="preserve">                        </w:t>
      </w:r>
      <w:r w:rsidRPr="00214245">
        <w:rPr>
          <w:b/>
          <w:sz w:val="48"/>
          <w:szCs w:val="48"/>
        </w:rPr>
        <w:t>Alkalmazása.</w:t>
      </w:r>
    </w:p>
    <w:p w:rsidR="00214245" w:rsidRDefault="00214245" w:rsidP="0016779B">
      <w:pPr>
        <w:pStyle w:val="Listaszerbekezds"/>
        <w:rPr>
          <w:b/>
          <w:sz w:val="48"/>
          <w:szCs w:val="48"/>
        </w:rPr>
      </w:pPr>
    </w:p>
    <w:p w:rsidR="00214245" w:rsidRPr="00214245" w:rsidRDefault="00214245" w:rsidP="00214245">
      <w:pPr>
        <w:pStyle w:val="Listaszerbekezds"/>
        <w:rPr>
          <w:sz w:val="48"/>
          <w:szCs w:val="48"/>
        </w:rPr>
      </w:pPr>
      <w:r w:rsidRPr="00214245">
        <w:rPr>
          <w:sz w:val="48"/>
          <w:szCs w:val="48"/>
        </w:rPr>
        <w:t xml:space="preserve">A kardáncsuklót gyakran alkalmazzák olyan helyeken, ahol egymáshoz szögben hajló tengelyeket kell összekötni. Ilyen például az olyan szelepek mozgatása, mely a kezelőhelytől nem elérhető távolságban (1-2 m) van. Ilyen és hasonló, lassú </w:t>
      </w:r>
      <w:r w:rsidRPr="00214245">
        <w:rPr>
          <w:sz w:val="48"/>
          <w:szCs w:val="48"/>
        </w:rPr>
        <w:lastRenderedPageBreak/>
        <w:t xml:space="preserve">tengelymeghajtásra a kardáncsuklóval kapcsolt tengelyek teljesen megfelelnek. Más a helyzet akkor, ha a hajtásnak nagyobb fordulatszámon jelentős teljesítményt kell átvinnie, például járművek hajtáslánca esetén. Ilyenkor ugyanis a kardáncsukló káros rezgéseket gerjeszthet, mely vagy a működés szempontjából nem kívánatos, vagy a hajtás idő előtti kifáradását okozza. Az ilyen esetekben csaknem kiküszöbölhető a szögsebesség változása, ha a hajtott és hajtó tengely párhuzamosan helyezkedik el és egy harmadik tengely egy-egy kardáncsuklóval a végén kapcsolja össze velük. Ez a megoldás a legtöbb gépkocsinál, nagyon sok vasúti hajtásnál elterjedt megoldás, annál is inkább, mert lehetővé teszi, hogy a két tengely egymáshoz képest el is mozduljon </w:t>
      </w:r>
      <w:r w:rsidRPr="00214245">
        <w:rPr>
          <w:sz w:val="48"/>
          <w:szCs w:val="48"/>
        </w:rPr>
        <w:lastRenderedPageBreak/>
        <w:t>(természetesen betartva a tengelyek párhuzamosságát), ezzel ugyanis a kerekek és a motor közötti rugózás egyszerűen megoldható.</w:t>
      </w:r>
    </w:p>
    <w:p w:rsidR="00214245" w:rsidRPr="00214245" w:rsidRDefault="00214245" w:rsidP="00214245">
      <w:pPr>
        <w:pStyle w:val="Listaszerbekezds"/>
        <w:rPr>
          <w:sz w:val="48"/>
          <w:szCs w:val="48"/>
        </w:rPr>
      </w:pPr>
      <w:r w:rsidRPr="00214245">
        <w:rPr>
          <w:sz w:val="48"/>
          <w:szCs w:val="48"/>
        </w:rPr>
        <w:t xml:space="preserve"> </w:t>
      </w:r>
    </w:p>
    <w:p w:rsidR="00214245" w:rsidRDefault="00214245" w:rsidP="00214245">
      <w:pPr>
        <w:pStyle w:val="Listaszerbekezds"/>
        <w:rPr>
          <w:sz w:val="48"/>
          <w:szCs w:val="48"/>
        </w:rPr>
      </w:pPr>
      <w:r w:rsidRPr="00214245">
        <w:rPr>
          <w:sz w:val="48"/>
          <w:szCs w:val="48"/>
        </w:rPr>
        <w:t>A gyakorlatban sokszor nem lehet betartani pontosan a fenti geometriai követelményeket, ilyenkor a hajtás rugalmasságának fokozásával lehet csökkenteni a káros gerjesztés hatását. Az egyik ilyen jól bevált módszer a Hardy-tárcsa alkalmazása. A Hardy-tárcsa a kardáncsuklót helyettesítő tengelykapcsoló, mely a kardáncsukló helyett rugalmas elemet használ (kordszövettel erősített gumilemezeket), mely azonban nemcsak a hajlítás irányában rugalmas, hanem kisebb mértékben csavarásra is rugalmasan kitér.</w:t>
      </w:r>
    </w:p>
    <w:p w:rsidR="00214245" w:rsidRDefault="00214245" w:rsidP="00214245">
      <w:pPr>
        <w:pStyle w:val="Listaszerbekezds"/>
        <w:rPr>
          <w:sz w:val="48"/>
          <w:szCs w:val="48"/>
        </w:rPr>
      </w:pPr>
    </w:p>
    <w:p w:rsidR="00214245" w:rsidRPr="00214245" w:rsidRDefault="00214245" w:rsidP="00214245">
      <w:pPr>
        <w:pStyle w:val="Listaszerbekezds"/>
        <w:rPr>
          <w:sz w:val="48"/>
          <w:szCs w:val="48"/>
        </w:rPr>
      </w:pPr>
    </w:p>
    <w:sectPr w:rsidR="00214245" w:rsidRPr="00214245" w:rsidSect="0086699A">
      <w:footerReference w:type="default" r:id="rId54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1B3A" w:rsidRDefault="00871B3A" w:rsidP="0086699A">
      <w:pPr>
        <w:spacing w:after="0" w:line="240" w:lineRule="auto"/>
      </w:pPr>
      <w:r>
        <w:separator/>
      </w:r>
    </w:p>
  </w:endnote>
  <w:endnote w:type="continuationSeparator" w:id="0">
    <w:p w:rsidR="00871B3A" w:rsidRDefault="00871B3A" w:rsidP="008669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25494576"/>
      <w:docPartObj>
        <w:docPartGallery w:val="Page Numbers (Bottom of Page)"/>
        <w:docPartUnique/>
      </w:docPartObj>
    </w:sdtPr>
    <w:sdtEndPr/>
    <w:sdtContent>
      <w:p w:rsidR="0086699A" w:rsidRDefault="0086699A">
        <w:pPr>
          <w:pStyle w:val="llb"/>
          <w:jc w:val="center"/>
        </w:pPr>
        <w:r>
          <w:rPr>
            <w:noProof/>
            <w:lang w:eastAsia="hu-HU"/>
          </w:rPr>
          <mc:AlternateContent>
            <mc:Choice Requires="wps">
              <w:drawing>
                <wp:inline distT="0" distB="0" distL="0" distR="0" wp14:editId="44914AD7">
                  <wp:extent cx="5467350" cy="54610"/>
                  <wp:effectExtent l="9525" t="19050" r="9525" b="12065"/>
                  <wp:docPr id="647" name="Alakzat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924550" cy="54610"/>
                          </a:xfrm>
                          <a:prstGeom prst="flowChartDecision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shapetype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Alakzat 1" o:spid="_x0000_s1026" type="#_x0000_t110" style="width:430.5pt;height: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" fillcolor="black">
                  <w10:anchorlock/>
                </v:shape>
              </w:pict>
            </mc:Fallback>
          </mc:AlternateContent>
        </w:r>
      </w:p>
      <w:p w:rsidR="0086699A" w:rsidRDefault="0086699A">
        <w:pPr>
          <w:pStyle w:val="llb"/>
          <w:jc w:val="center"/>
        </w:pPr>
        <w:r>
          <w:fldChar w:fldCharType="begin"/>
        </w:r>
        <w:r>
          <w:instrText>PAGE    \* MERGEFORMAT</w:instrText>
        </w:r>
        <w:r>
          <w:fldChar w:fldCharType="separate"/>
        </w:r>
        <w:r w:rsidR="00DB5967">
          <w:rPr>
            <w:noProof/>
          </w:rPr>
          <w:t>25</w:t>
        </w:r>
        <w:r>
          <w:fldChar w:fldCharType="end"/>
        </w:r>
      </w:p>
    </w:sdtContent>
  </w:sdt>
  <w:p w:rsidR="0086699A" w:rsidRDefault="0086699A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1B3A" w:rsidRDefault="00871B3A" w:rsidP="0086699A">
      <w:pPr>
        <w:spacing w:after="0" w:line="240" w:lineRule="auto"/>
      </w:pPr>
      <w:r>
        <w:separator/>
      </w:r>
    </w:p>
  </w:footnote>
  <w:footnote w:type="continuationSeparator" w:id="0">
    <w:p w:rsidR="00871B3A" w:rsidRDefault="00871B3A" w:rsidP="0086699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A762FD"/>
    <w:multiLevelType w:val="hybridMultilevel"/>
    <w:tmpl w:val="1F8CC91C"/>
    <w:lvl w:ilvl="0" w:tplc="93D25974">
      <w:start w:val="1"/>
      <w:numFmt w:val="decimal"/>
      <w:lvlText w:val="%1."/>
      <w:lvlJc w:val="left"/>
      <w:pPr>
        <w:ind w:left="915" w:hanging="555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036359"/>
    <w:multiLevelType w:val="hybridMultilevel"/>
    <w:tmpl w:val="2788F3E8"/>
    <w:lvl w:ilvl="0" w:tplc="B2588B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F0E99C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D56B7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4E200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BD00D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20435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CAC5E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8C2E5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A9886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19644CE1"/>
    <w:multiLevelType w:val="hybridMultilevel"/>
    <w:tmpl w:val="4F56112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7370CF"/>
    <w:multiLevelType w:val="hybridMultilevel"/>
    <w:tmpl w:val="B22CE346"/>
    <w:lvl w:ilvl="0" w:tplc="040E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>
    <w:nsid w:val="242963FC"/>
    <w:multiLevelType w:val="hybridMultilevel"/>
    <w:tmpl w:val="977628E4"/>
    <w:lvl w:ilvl="0" w:tplc="97B4818C">
      <w:start w:val="1"/>
      <w:numFmt w:val="bullet"/>
      <w:lvlText w:val="•"/>
      <w:lvlJc w:val="left"/>
      <w:pPr>
        <w:ind w:left="979" w:hanging="360"/>
      </w:pPr>
      <w:rPr>
        <w:rFonts w:ascii="Arial" w:hAnsi="Arial" w:hint="default"/>
      </w:rPr>
    </w:lvl>
    <w:lvl w:ilvl="1" w:tplc="040E0003" w:tentative="1">
      <w:start w:val="1"/>
      <w:numFmt w:val="bullet"/>
      <w:lvlText w:val="o"/>
      <w:lvlJc w:val="left"/>
      <w:pPr>
        <w:ind w:left="1699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419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139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859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579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299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019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739" w:hanging="360"/>
      </w:pPr>
      <w:rPr>
        <w:rFonts w:ascii="Wingdings" w:hAnsi="Wingdings" w:hint="default"/>
      </w:rPr>
    </w:lvl>
  </w:abstractNum>
  <w:abstractNum w:abstractNumId="5">
    <w:nsid w:val="30AB5DA7"/>
    <w:multiLevelType w:val="hybridMultilevel"/>
    <w:tmpl w:val="99E437C4"/>
    <w:lvl w:ilvl="0" w:tplc="97B4818C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24C4ED4"/>
    <w:multiLevelType w:val="hybridMultilevel"/>
    <w:tmpl w:val="B4186FB6"/>
    <w:lvl w:ilvl="0" w:tplc="97B4818C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77A0F06"/>
    <w:multiLevelType w:val="hybridMultilevel"/>
    <w:tmpl w:val="21F4F75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82D4E4B"/>
    <w:multiLevelType w:val="hybridMultilevel"/>
    <w:tmpl w:val="8BB2CA8C"/>
    <w:lvl w:ilvl="0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3B7A0612"/>
    <w:multiLevelType w:val="hybridMultilevel"/>
    <w:tmpl w:val="DB3C4FD8"/>
    <w:lvl w:ilvl="0" w:tplc="97B4818C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F0A2BE3"/>
    <w:multiLevelType w:val="hybridMultilevel"/>
    <w:tmpl w:val="B5CA8A3A"/>
    <w:lvl w:ilvl="0" w:tplc="97B4818C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3944891"/>
    <w:multiLevelType w:val="hybridMultilevel"/>
    <w:tmpl w:val="2856D2D2"/>
    <w:lvl w:ilvl="0" w:tplc="040E0001">
      <w:start w:val="1"/>
      <w:numFmt w:val="bullet"/>
      <w:lvlText w:val=""/>
      <w:lvlJc w:val="left"/>
      <w:pPr>
        <w:ind w:left="2154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87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59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31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03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75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47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19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914" w:hanging="360"/>
      </w:pPr>
      <w:rPr>
        <w:rFonts w:ascii="Wingdings" w:hAnsi="Wingdings" w:hint="default"/>
      </w:rPr>
    </w:lvl>
  </w:abstractNum>
  <w:abstractNum w:abstractNumId="12">
    <w:nsid w:val="4A91597E"/>
    <w:multiLevelType w:val="hybridMultilevel"/>
    <w:tmpl w:val="5F92CF3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FB34E03"/>
    <w:multiLevelType w:val="hybridMultilevel"/>
    <w:tmpl w:val="BB0A1582"/>
    <w:lvl w:ilvl="0" w:tplc="5184AB9A">
      <w:start w:val="2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57285C0C"/>
    <w:multiLevelType w:val="hybridMultilevel"/>
    <w:tmpl w:val="24C89332"/>
    <w:lvl w:ilvl="0" w:tplc="040E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15">
    <w:nsid w:val="5937584E"/>
    <w:multiLevelType w:val="hybridMultilevel"/>
    <w:tmpl w:val="F556673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04C7EBC"/>
    <w:multiLevelType w:val="hybridMultilevel"/>
    <w:tmpl w:val="65F03A2E"/>
    <w:lvl w:ilvl="0" w:tplc="F26A6CC8">
      <w:start w:val="1"/>
      <w:numFmt w:val="decimal"/>
      <w:lvlText w:val="%1."/>
      <w:lvlJc w:val="left"/>
      <w:pPr>
        <w:ind w:left="1440" w:hanging="360"/>
      </w:pPr>
      <w:rPr>
        <w:b/>
      </w:r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6127679C"/>
    <w:multiLevelType w:val="hybridMultilevel"/>
    <w:tmpl w:val="9A96D1B4"/>
    <w:lvl w:ilvl="0" w:tplc="16FE6BE4">
      <w:start w:val="1"/>
      <w:numFmt w:val="decimal"/>
      <w:lvlText w:val="%1."/>
      <w:lvlJc w:val="left"/>
      <w:pPr>
        <w:ind w:left="1575" w:hanging="1215"/>
      </w:pPr>
      <w:rPr>
        <w:rFonts w:asciiTheme="minorHAnsi" w:hAnsiTheme="minorHAnsi" w:hint="default"/>
        <w:b w:val="0"/>
        <w:color w:val="auto"/>
        <w:sz w:val="4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5995F2B"/>
    <w:multiLevelType w:val="hybridMultilevel"/>
    <w:tmpl w:val="625484B0"/>
    <w:lvl w:ilvl="0" w:tplc="040E0001">
      <w:start w:val="1"/>
      <w:numFmt w:val="bullet"/>
      <w:lvlText w:val=""/>
      <w:lvlJc w:val="left"/>
      <w:pPr>
        <w:ind w:left="2295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301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73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45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17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89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61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33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8055" w:hanging="360"/>
      </w:pPr>
      <w:rPr>
        <w:rFonts w:ascii="Wingdings" w:hAnsi="Wingdings" w:hint="default"/>
      </w:rPr>
    </w:lvl>
  </w:abstractNum>
  <w:abstractNum w:abstractNumId="19">
    <w:nsid w:val="69EE2D8A"/>
    <w:multiLevelType w:val="hybridMultilevel"/>
    <w:tmpl w:val="CB760DD8"/>
    <w:lvl w:ilvl="0" w:tplc="97B4818C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C8B65B0"/>
    <w:multiLevelType w:val="hybridMultilevel"/>
    <w:tmpl w:val="59D478C0"/>
    <w:lvl w:ilvl="0" w:tplc="040E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21">
    <w:nsid w:val="75285258"/>
    <w:multiLevelType w:val="hybridMultilevel"/>
    <w:tmpl w:val="02641640"/>
    <w:lvl w:ilvl="0" w:tplc="97B481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E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622A0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F6624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F325F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6D2E3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0D897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5622F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9CA59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>
    <w:nsid w:val="7A0D0A8F"/>
    <w:multiLevelType w:val="hybridMultilevel"/>
    <w:tmpl w:val="6BA402C4"/>
    <w:lvl w:ilvl="0" w:tplc="7BBE9A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A94F53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31065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7F4D8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6760B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67EEB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0CC76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BDE04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1844D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5"/>
  </w:num>
  <w:num w:numId="2">
    <w:abstractNumId w:val="21"/>
  </w:num>
  <w:num w:numId="3">
    <w:abstractNumId w:val="1"/>
  </w:num>
  <w:num w:numId="4">
    <w:abstractNumId w:val="22"/>
  </w:num>
  <w:num w:numId="5">
    <w:abstractNumId w:val="0"/>
  </w:num>
  <w:num w:numId="6">
    <w:abstractNumId w:val="14"/>
  </w:num>
  <w:num w:numId="7">
    <w:abstractNumId w:val="3"/>
  </w:num>
  <w:num w:numId="8">
    <w:abstractNumId w:val="20"/>
  </w:num>
  <w:num w:numId="9">
    <w:abstractNumId w:val="11"/>
  </w:num>
  <w:num w:numId="10">
    <w:abstractNumId w:val="7"/>
  </w:num>
  <w:num w:numId="11">
    <w:abstractNumId w:val="10"/>
  </w:num>
  <w:num w:numId="12">
    <w:abstractNumId w:val="6"/>
  </w:num>
  <w:num w:numId="13">
    <w:abstractNumId w:val="13"/>
  </w:num>
  <w:num w:numId="14">
    <w:abstractNumId w:val="9"/>
  </w:num>
  <w:num w:numId="15">
    <w:abstractNumId w:val="4"/>
  </w:num>
  <w:num w:numId="16">
    <w:abstractNumId w:val="19"/>
  </w:num>
  <w:num w:numId="17">
    <w:abstractNumId w:val="5"/>
  </w:num>
  <w:num w:numId="18">
    <w:abstractNumId w:val="8"/>
  </w:num>
  <w:num w:numId="19">
    <w:abstractNumId w:val="12"/>
  </w:num>
  <w:num w:numId="20">
    <w:abstractNumId w:val="16"/>
  </w:num>
  <w:num w:numId="21">
    <w:abstractNumId w:val="17"/>
  </w:num>
  <w:num w:numId="22">
    <w:abstractNumId w:val="18"/>
  </w:num>
  <w:num w:numId="2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699A"/>
    <w:rsid w:val="00027FCF"/>
    <w:rsid w:val="0016779B"/>
    <w:rsid w:val="00214245"/>
    <w:rsid w:val="00334226"/>
    <w:rsid w:val="00460C79"/>
    <w:rsid w:val="004A3F67"/>
    <w:rsid w:val="005F587B"/>
    <w:rsid w:val="00671606"/>
    <w:rsid w:val="006F4163"/>
    <w:rsid w:val="00707530"/>
    <w:rsid w:val="0086699A"/>
    <w:rsid w:val="00871B3A"/>
    <w:rsid w:val="0096099F"/>
    <w:rsid w:val="009E0173"/>
    <w:rsid w:val="009E035C"/>
    <w:rsid w:val="00A854B7"/>
    <w:rsid w:val="00AC4F67"/>
    <w:rsid w:val="00BD501B"/>
    <w:rsid w:val="00C33CDB"/>
    <w:rsid w:val="00C76763"/>
    <w:rsid w:val="00CA2E99"/>
    <w:rsid w:val="00CE5218"/>
    <w:rsid w:val="00DB5967"/>
    <w:rsid w:val="00E137DB"/>
    <w:rsid w:val="00F63DE3"/>
    <w:rsid w:val="00F63EFA"/>
    <w:rsid w:val="00FB50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incstrkz">
    <w:name w:val="No Spacing"/>
    <w:link w:val="NincstrkzChar"/>
    <w:uiPriority w:val="1"/>
    <w:qFormat/>
    <w:rsid w:val="0086699A"/>
    <w:pPr>
      <w:spacing w:after="0" w:line="240" w:lineRule="auto"/>
    </w:pPr>
    <w:rPr>
      <w:rFonts w:eastAsiaTheme="minorEastAsia"/>
      <w:lang w:eastAsia="hu-HU"/>
    </w:rPr>
  </w:style>
  <w:style w:type="character" w:customStyle="1" w:styleId="NincstrkzChar">
    <w:name w:val="Nincs térköz Char"/>
    <w:basedOn w:val="Bekezdsalapbettpusa"/>
    <w:link w:val="Nincstrkz"/>
    <w:uiPriority w:val="1"/>
    <w:rsid w:val="0086699A"/>
    <w:rPr>
      <w:rFonts w:eastAsiaTheme="minorEastAsia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8669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6699A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8669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86699A"/>
  </w:style>
  <w:style w:type="paragraph" w:styleId="llb">
    <w:name w:val="footer"/>
    <w:basedOn w:val="Norml"/>
    <w:link w:val="llbChar"/>
    <w:uiPriority w:val="99"/>
    <w:unhideWhenUsed/>
    <w:rsid w:val="008669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86699A"/>
  </w:style>
  <w:style w:type="paragraph" w:styleId="NormlWeb">
    <w:name w:val="Normal (Web)"/>
    <w:basedOn w:val="Norml"/>
    <w:uiPriority w:val="99"/>
    <w:semiHidden/>
    <w:unhideWhenUsed/>
    <w:rsid w:val="00CA2E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Listaszerbekezds">
    <w:name w:val="List Paragraph"/>
    <w:basedOn w:val="Norml"/>
    <w:uiPriority w:val="34"/>
    <w:qFormat/>
    <w:rsid w:val="00A854B7"/>
    <w:pPr>
      <w:ind w:left="720"/>
      <w:contextualSpacing/>
    </w:pPr>
  </w:style>
  <w:style w:type="character" w:styleId="Kiemels2">
    <w:name w:val="Strong"/>
    <w:basedOn w:val="Bekezdsalapbettpusa"/>
    <w:uiPriority w:val="22"/>
    <w:qFormat/>
    <w:rsid w:val="00F63DE3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incstrkz">
    <w:name w:val="No Spacing"/>
    <w:link w:val="NincstrkzChar"/>
    <w:uiPriority w:val="1"/>
    <w:qFormat/>
    <w:rsid w:val="0086699A"/>
    <w:pPr>
      <w:spacing w:after="0" w:line="240" w:lineRule="auto"/>
    </w:pPr>
    <w:rPr>
      <w:rFonts w:eastAsiaTheme="minorEastAsia"/>
      <w:lang w:eastAsia="hu-HU"/>
    </w:rPr>
  </w:style>
  <w:style w:type="character" w:customStyle="1" w:styleId="NincstrkzChar">
    <w:name w:val="Nincs térköz Char"/>
    <w:basedOn w:val="Bekezdsalapbettpusa"/>
    <w:link w:val="Nincstrkz"/>
    <w:uiPriority w:val="1"/>
    <w:rsid w:val="0086699A"/>
    <w:rPr>
      <w:rFonts w:eastAsiaTheme="minorEastAsia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8669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6699A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8669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86699A"/>
  </w:style>
  <w:style w:type="paragraph" w:styleId="llb">
    <w:name w:val="footer"/>
    <w:basedOn w:val="Norml"/>
    <w:link w:val="llbChar"/>
    <w:uiPriority w:val="99"/>
    <w:unhideWhenUsed/>
    <w:rsid w:val="008669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86699A"/>
  </w:style>
  <w:style w:type="paragraph" w:styleId="NormlWeb">
    <w:name w:val="Normal (Web)"/>
    <w:basedOn w:val="Norml"/>
    <w:uiPriority w:val="99"/>
    <w:semiHidden/>
    <w:unhideWhenUsed/>
    <w:rsid w:val="00CA2E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Listaszerbekezds">
    <w:name w:val="List Paragraph"/>
    <w:basedOn w:val="Norml"/>
    <w:uiPriority w:val="34"/>
    <w:qFormat/>
    <w:rsid w:val="00A854B7"/>
    <w:pPr>
      <w:ind w:left="720"/>
      <w:contextualSpacing/>
    </w:pPr>
  </w:style>
  <w:style w:type="character" w:styleId="Kiemels2">
    <w:name w:val="Strong"/>
    <w:basedOn w:val="Bekezdsalapbettpusa"/>
    <w:uiPriority w:val="22"/>
    <w:qFormat/>
    <w:rsid w:val="00F63DE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4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0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70231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169774">
          <w:marLeft w:val="1166"/>
          <w:marRight w:val="0"/>
          <w:marTop w:val="115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04325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7891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0189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14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04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45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78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8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8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1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77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7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36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94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81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01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628772">
              <w:marLeft w:val="24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  <w:divsChild>
                <w:div w:id="1956446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6058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61095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4" w:color="AAAAAA"/>
                        <w:left w:val="single" w:sz="6" w:space="4" w:color="AAAAAA"/>
                        <w:bottom w:val="single" w:sz="6" w:space="4" w:color="AAAAAA"/>
                        <w:right w:val="single" w:sz="6" w:space="4" w:color="AAAAAA"/>
                      </w:divBdr>
                    </w:div>
                  </w:divsChild>
                </w:div>
              </w:divsChild>
            </w:div>
          </w:divsChild>
        </w:div>
      </w:divsChild>
    </w:div>
    <w:div w:id="183718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36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7.jpeg"/><Relationship Id="rId26" Type="http://schemas.openxmlformats.org/officeDocument/2006/relationships/image" Target="media/image13.jpeg"/><Relationship Id="rId39" Type="http://schemas.openxmlformats.org/officeDocument/2006/relationships/image" Target="media/image25.jpeg"/><Relationship Id="rId21" Type="http://schemas.openxmlformats.org/officeDocument/2006/relationships/hyperlink" Target="http://www.google.hu/imgres?q=t%C3%A1rcs%C3%A1s+tengelykapcsol%C3%B3&amp;hl=hu&amp;sa=X&amp;biw=1120&amp;bih=601&amp;tbm=isch&amp;prmd=imvns&amp;tbnid=nnG-NebAP0P4xM:&amp;imgrefurl=http://gigant.chem.elte.hu/mav/dizel.html&amp;docid=OHrzp73D2KOvvM&amp;imgurl=http://gigant.chem.elte.hu/gigant_club/pic/hu/diesel/m28/m281001b.jpg&amp;w=750&amp;h=516&amp;ei=LpBQT9fvJ8fQ4QShuIXBDQ&amp;zoom=1" TargetMode="External"/><Relationship Id="rId34" Type="http://schemas.openxmlformats.org/officeDocument/2006/relationships/image" Target="media/image20.jpeg"/><Relationship Id="rId42" Type="http://schemas.openxmlformats.org/officeDocument/2006/relationships/image" Target="media/image28.jpeg"/><Relationship Id="rId47" Type="http://schemas.openxmlformats.org/officeDocument/2006/relationships/image" Target="media/image33.jpeg"/><Relationship Id="rId50" Type="http://schemas.openxmlformats.org/officeDocument/2006/relationships/hyperlink" Target="http://upload.wikimedia.org/wikipedia/commons/c/c8/UJoint.png" TargetMode="External"/><Relationship Id="rId55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9" Type="http://schemas.openxmlformats.org/officeDocument/2006/relationships/hyperlink" Target="http://hu.wikipedia.org/w/index.php?title=F%C3%A1jl:Cardan_Shaft.jpg&amp;filetimestamp=20050506070542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2.jpeg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40" Type="http://schemas.openxmlformats.org/officeDocument/2006/relationships/image" Target="media/image26.jpeg"/><Relationship Id="rId45" Type="http://schemas.openxmlformats.org/officeDocument/2006/relationships/image" Target="media/image31.jpeg"/><Relationship Id="rId53" Type="http://schemas.openxmlformats.org/officeDocument/2006/relationships/image" Target="media/image36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19" Type="http://schemas.openxmlformats.org/officeDocument/2006/relationships/image" Target="media/image8.jpeg"/><Relationship Id="rId31" Type="http://schemas.openxmlformats.org/officeDocument/2006/relationships/image" Target="media/image17.jpeg"/><Relationship Id="rId44" Type="http://schemas.openxmlformats.org/officeDocument/2006/relationships/image" Target="media/image30.jpeg"/><Relationship Id="rId52" Type="http://schemas.openxmlformats.org/officeDocument/2006/relationships/hyperlink" Target="http://upload.wikimedia.org/wikipedia/commons/2/23/Cardan_Shaft.jpg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image" Target="media/image10.jpeg"/><Relationship Id="rId27" Type="http://schemas.openxmlformats.org/officeDocument/2006/relationships/image" Target="media/image14.jpeg"/><Relationship Id="rId30" Type="http://schemas.openxmlformats.org/officeDocument/2006/relationships/image" Target="media/image16.jpeg"/><Relationship Id="rId35" Type="http://schemas.openxmlformats.org/officeDocument/2006/relationships/image" Target="media/image21.jpeg"/><Relationship Id="rId43" Type="http://schemas.openxmlformats.org/officeDocument/2006/relationships/image" Target="media/image29.jpeg"/><Relationship Id="rId48" Type="http://schemas.openxmlformats.org/officeDocument/2006/relationships/hyperlink" Target="http://upload.wikimedia.org/wikipedia/commons/b/b5/Universal_joint.gif" TargetMode="External"/><Relationship Id="rId56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35.png"/><Relationship Id="rId3" Type="http://schemas.openxmlformats.org/officeDocument/2006/relationships/styles" Target="styles.xml"/><Relationship Id="rId12" Type="http://schemas.openxmlformats.org/officeDocument/2006/relationships/hyperlink" Target="http://www.google.hu/imgres?q=tokos+tengelykapcsol%C3%B3.&amp;hl=hu&amp;sa=X&amp;biw=1120&amp;bih=601&amp;tbm=isch&amp;prmd=imvns&amp;tbnid=7PV82WEAMNvA9M:&amp;imgrefurl=http://www.wilo.hu/cps/rde/xchg/hu-hu/layout.xsl/1955.htm&amp;docid=pXSODxYTn3ijEM&amp;imgurl=http://www.wilo.hu/cps/p/productsImages/00256681_0_rdax.png&amp;w=800&amp;h=500&amp;ei=KntQT_vwH8vT4QTz1_W3DQ&amp;zoom=1" TargetMode="External"/><Relationship Id="rId17" Type="http://schemas.openxmlformats.org/officeDocument/2006/relationships/hyperlink" Target="http://www.google.hu/imgres?q=h%C3%A9jas+tengelykapcsol%C3%B3&amp;hl=hu&amp;sa=X&amp;biw=1120&amp;bih=601&amp;tbm=isch&amp;prmd=imvns&amp;tbnid=1sqsOo9hIZ7VDM:&amp;imgrefurl=http://sdt.sulinet.hu/Player/?g=c77cb490-8fa5-4e76-85b5-e123b8007548&amp;docid=O0wUlRBzsxaNvM&amp;imgurl=http://sdt.sulinet.hu/data/c77cb490-8fa5-4e76-85b5-e123b8007548/1/5/ResourceNormal/M-4-1347kep-normal.png&amp;w=550&amp;h=304&amp;ei=so1QT-TfLI7P4QS_07jSDQ&amp;zoom=1" TargetMode="External"/><Relationship Id="rId25" Type="http://schemas.openxmlformats.org/officeDocument/2006/relationships/hyperlink" Target="http://upload.wikimedia.org/wikipedia/commons/7/7c/Oldham_coupler_Losmandy_G11.jpg" TargetMode="External"/><Relationship Id="rId33" Type="http://schemas.openxmlformats.org/officeDocument/2006/relationships/image" Target="media/image19.jpeg"/><Relationship Id="rId38" Type="http://schemas.openxmlformats.org/officeDocument/2006/relationships/image" Target="media/image24.jpeg"/><Relationship Id="rId46" Type="http://schemas.openxmlformats.org/officeDocument/2006/relationships/image" Target="media/image32.jpeg"/><Relationship Id="rId20" Type="http://schemas.openxmlformats.org/officeDocument/2006/relationships/image" Target="media/image9.jpeg"/><Relationship Id="rId41" Type="http://schemas.openxmlformats.org/officeDocument/2006/relationships/image" Target="media/image27.jpeg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://www.google.hu/imgres?q=h%C3%A9jas+tengelykapcsol%C3%B3&amp;hl=hu&amp;sa=X&amp;biw=1120&amp;bih=601&amp;tbm=isch&amp;prmd=imvns&amp;tbnid=Yp5FHDnaX99AhM:&amp;imgrefurl=http://www.lorencic.hu/hejas-kuplung_02-14_3.htm&amp;docid=yksx4IvtYaUQ4M&amp;itg=1&amp;imgurl=http://www.lorencic.hu/0cache/3eb1d5527f9c93560780e89198ebce94.jpg&amp;w=500&amp;h=399&amp;ei=so1QT-TfLI7P4QS_07jSDQ&amp;zoom=1" TargetMode="External"/><Relationship Id="rId23" Type="http://schemas.openxmlformats.org/officeDocument/2006/relationships/image" Target="media/image11.jpeg"/><Relationship Id="rId28" Type="http://schemas.openxmlformats.org/officeDocument/2006/relationships/image" Target="media/image15.jpeg"/><Relationship Id="rId36" Type="http://schemas.openxmlformats.org/officeDocument/2006/relationships/image" Target="media/image22.jpeg"/><Relationship Id="rId49" Type="http://schemas.openxmlformats.org/officeDocument/2006/relationships/image" Target="media/image34.gi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2012-03-02T00:00:00</PublishDate>
  <Abstract/>
  <CompanyAddress>Készítő:Csík Zoltán Dunaújváros. e-mail:csicsi1968@gmail.com</CompanyAddress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450</TotalTime>
  <Pages>26</Pages>
  <Words>1723</Words>
  <Characters>11896</Characters>
  <Application>Microsoft Office Word</Application>
  <DocSecurity>0</DocSecurity>
  <Lines>99</Lines>
  <Paragraphs>27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Tengelykapcsolók</vt:lpstr>
    </vt:vector>
  </TitlesOfParts>
  <Company>Hewlett-Packard</Company>
  <LinksUpToDate>false</LinksUpToDate>
  <CharactersWithSpaces>13592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Tengelykapcsolók</dc:title>
  <dc:creator>csicsi</dc:creator>
  <cp:lastModifiedBy>csicsi</cp:lastModifiedBy>
  <cp:revision>7</cp:revision>
  <dcterms:created xsi:type="dcterms:W3CDTF">2012-03-02T06:45:00Z</dcterms:created>
  <dcterms:modified xsi:type="dcterms:W3CDTF">2012-03-06T10:14:00Z</dcterms:modified>
</cp:coreProperties>
</file>